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92" w:rsidRDefault="00803316">
      <w:pPr>
        <w:spacing w:line="360" w:lineRule="auto"/>
        <w:ind w:left="4800"/>
        <w:rPr>
          <w:rFonts w:ascii="Times New Roman" w:eastAsia="Times New Roman" w:hAnsi="Times New Roman"/>
          <w:sz w:val="24"/>
          <w:szCs w:val="24"/>
          <w:lang w:val="lt-LT"/>
        </w:rPr>
      </w:pPr>
      <w:bookmarkStart w:id="0" w:name="_Hlk507148531"/>
      <w:r>
        <w:rPr>
          <w:rFonts w:ascii="Times New Roman" w:eastAsia="Times New Roman" w:hAnsi="Times New Roman"/>
          <w:sz w:val="24"/>
          <w:szCs w:val="24"/>
          <w:lang w:val="lt-LT"/>
        </w:rPr>
        <w:t xml:space="preserve"> </w:t>
      </w:r>
      <w:bookmarkStart w:id="1" w:name="_GoBack"/>
      <w:bookmarkEnd w:id="1"/>
      <w:r w:rsidR="000D32AD">
        <w:rPr>
          <w:rFonts w:ascii="Times New Roman" w:eastAsia="Times New Roman" w:hAnsi="Times New Roman"/>
          <w:sz w:val="24"/>
          <w:szCs w:val="24"/>
          <w:lang w:val="lt-LT"/>
        </w:rPr>
        <w:t>PATVIRTINTA</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Kauno miesto savivaldybės </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administracijos direktoriaus </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2018 m. vasario 12 d.</w:t>
      </w:r>
    </w:p>
    <w:p w:rsidR="00EA7692" w:rsidRDefault="000D32AD">
      <w:pPr>
        <w:spacing w:line="360" w:lineRule="auto"/>
        <w:ind w:left="4800"/>
        <w:rPr>
          <w:rFonts w:ascii="Times New Roman" w:eastAsia="Times New Roman" w:hAnsi="Times New Roman"/>
          <w:sz w:val="24"/>
          <w:szCs w:val="24"/>
          <w:lang w:val="lt-LT"/>
        </w:rPr>
      </w:pPr>
      <w:r>
        <w:rPr>
          <w:rFonts w:ascii="Times New Roman" w:eastAsia="Times New Roman" w:hAnsi="Times New Roman"/>
          <w:sz w:val="24"/>
          <w:szCs w:val="24"/>
          <w:lang w:val="lt-LT"/>
        </w:rPr>
        <w:t>įsakymu Nr. A-</w:t>
      </w:r>
      <w:hyperlink>
        <w:r>
          <w:rPr>
            <w:rStyle w:val="InternetLink"/>
            <w:rFonts w:ascii="Times New Roman" w:eastAsia="Times New Roman" w:hAnsi="Times New Roman"/>
            <w:sz w:val="24"/>
            <w:szCs w:val="24"/>
            <w:lang w:val="lt-LT"/>
          </w:rPr>
          <w:t>474</w:t>
        </w:r>
      </w:hyperlink>
    </w:p>
    <w:p w:rsidR="00EA7692" w:rsidRDefault="00EA7692" w:rsidP="00AF46F1">
      <w:pPr>
        <w:spacing w:line="360" w:lineRule="auto"/>
        <w:rPr>
          <w:rFonts w:ascii="Times New Roman" w:hAnsi="Times New Roman" w:cs="Times New Roman"/>
          <w:b/>
          <w:sz w:val="24"/>
          <w:szCs w:val="24"/>
          <w:lang w:val="lt-LT" w:eastAsia="lt-LT"/>
        </w:rPr>
      </w:pPr>
    </w:p>
    <w:bookmarkEnd w:id="0"/>
    <w:p w:rsidR="00EA7692" w:rsidRDefault="00EA7692">
      <w:pPr>
        <w:spacing w:line="360" w:lineRule="auto"/>
        <w:ind w:left="4820"/>
        <w:rPr>
          <w:rFonts w:ascii="Times New Roman" w:eastAsia="Calibri" w:hAnsi="Times New Roman" w:cs="Times New Roman"/>
          <w:sz w:val="24"/>
          <w:szCs w:val="24"/>
          <w:lang w:val="lt-LT" w:eastAsia="lt-LT"/>
        </w:rPr>
      </w:pPr>
    </w:p>
    <w:p w:rsidR="00EA7692" w:rsidRDefault="000D32AD">
      <w:pPr>
        <w:spacing w:line="360" w:lineRule="auto"/>
        <w:ind w:left="482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PATVIRTINTA</w:t>
      </w:r>
    </w:p>
    <w:p w:rsidR="00AF46F1" w:rsidRDefault="008E740B">
      <w:pPr>
        <w:spacing w:line="360" w:lineRule="auto"/>
        <w:ind w:left="4820"/>
        <w:rPr>
          <w:rFonts w:ascii="Times New Roman" w:hAnsi="Times New Roman" w:cs="Times New Roman"/>
          <w:sz w:val="24"/>
          <w:szCs w:val="24"/>
          <w:lang w:val="lt-LT" w:eastAsia="lt-LT"/>
        </w:rPr>
      </w:pPr>
      <w:r>
        <w:rPr>
          <w:rFonts w:ascii="Times New Roman" w:hAnsi="Times New Roman" w:cs="Times New Roman"/>
          <w:sz w:val="24"/>
          <w:szCs w:val="24"/>
          <w:lang w:val="lt-LT" w:eastAsia="lt-LT"/>
        </w:rPr>
        <w:t>Kauno lopšelio</w:t>
      </w:r>
      <w:r w:rsidR="000D32AD">
        <w:rPr>
          <w:rFonts w:ascii="Times New Roman" w:hAnsi="Times New Roman" w:cs="Times New Roman"/>
          <w:sz w:val="24"/>
          <w:szCs w:val="24"/>
          <w:lang w:val="lt-LT" w:eastAsia="lt-LT"/>
        </w:rPr>
        <w:t>-darželio</w:t>
      </w:r>
      <w:r w:rsidR="00AF46F1">
        <w:rPr>
          <w:rFonts w:ascii="Times New Roman" w:hAnsi="Times New Roman" w:cs="Times New Roman"/>
          <w:sz w:val="24"/>
          <w:szCs w:val="24"/>
          <w:lang w:val="lt-LT" w:eastAsia="lt-LT"/>
        </w:rPr>
        <w:t xml:space="preserve"> „</w:t>
      </w:r>
      <w:r w:rsidR="00C14AED">
        <w:rPr>
          <w:rFonts w:ascii="Times New Roman" w:hAnsi="Times New Roman" w:cs="Times New Roman"/>
          <w:sz w:val="24"/>
          <w:szCs w:val="24"/>
          <w:lang w:val="lt-LT" w:eastAsia="lt-LT"/>
        </w:rPr>
        <w:t>Pasaka</w:t>
      </w:r>
      <w:r w:rsidR="00AF46F1">
        <w:rPr>
          <w:rFonts w:ascii="Times New Roman" w:hAnsi="Times New Roman" w:cs="Times New Roman"/>
          <w:sz w:val="24"/>
          <w:szCs w:val="24"/>
          <w:lang w:val="lt-LT" w:eastAsia="lt-LT"/>
        </w:rPr>
        <w:t>“</w:t>
      </w:r>
    </w:p>
    <w:p w:rsidR="00EA7692" w:rsidRDefault="000D32AD">
      <w:pPr>
        <w:spacing w:line="360" w:lineRule="auto"/>
        <w:ind w:left="4820"/>
      </w:pPr>
      <w:r>
        <w:rPr>
          <w:rFonts w:ascii="Times New Roman" w:hAnsi="Times New Roman" w:cs="Times New Roman"/>
          <w:i/>
          <w:sz w:val="24"/>
          <w:szCs w:val="24"/>
          <w:lang w:val="lt-LT" w:eastAsia="lt-LT"/>
        </w:rPr>
        <w:t xml:space="preserve"> </w:t>
      </w:r>
      <w:r>
        <w:rPr>
          <w:rFonts w:ascii="Times New Roman" w:hAnsi="Times New Roman" w:cs="Times New Roman"/>
          <w:sz w:val="24"/>
          <w:szCs w:val="24"/>
          <w:lang w:val="lt-LT" w:eastAsia="lt-LT"/>
        </w:rPr>
        <w:t xml:space="preserve">direktoriaus </w:t>
      </w:r>
      <w:r>
        <w:rPr>
          <w:rFonts w:ascii="Times New Roman" w:eastAsia="Times New Roman" w:hAnsi="Times New Roman"/>
          <w:sz w:val="24"/>
          <w:szCs w:val="24"/>
          <w:lang w:val="lt-LT"/>
        </w:rPr>
        <w:t>2018 m. vasario 1</w:t>
      </w:r>
      <w:r w:rsidR="00C14AED">
        <w:rPr>
          <w:rFonts w:ascii="Times New Roman" w:eastAsia="Times New Roman" w:hAnsi="Times New Roman"/>
          <w:sz w:val="24"/>
          <w:szCs w:val="24"/>
          <w:lang w:val="lt-LT"/>
        </w:rPr>
        <w:t>5</w:t>
      </w:r>
      <w:r>
        <w:rPr>
          <w:rFonts w:ascii="Times New Roman" w:eastAsia="Times New Roman" w:hAnsi="Times New Roman"/>
          <w:sz w:val="24"/>
          <w:szCs w:val="24"/>
          <w:lang w:val="lt-LT"/>
        </w:rPr>
        <w:t xml:space="preserve"> d. </w:t>
      </w:r>
    </w:p>
    <w:p w:rsidR="00EA7692" w:rsidRDefault="000D32AD">
      <w:pPr>
        <w:spacing w:line="360" w:lineRule="auto"/>
        <w:ind w:left="4820"/>
        <w:rPr>
          <w:rFonts w:ascii="Times New Roman" w:eastAsia="Times New Roman" w:hAnsi="Times New Roman"/>
          <w:sz w:val="24"/>
          <w:szCs w:val="24"/>
          <w:lang w:val="lt-LT"/>
        </w:rPr>
      </w:pPr>
      <w:r>
        <w:rPr>
          <w:rFonts w:ascii="Times New Roman" w:eastAsia="Times New Roman" w:hAnsi="Times New Roman"/>
          <w:sz w:val="24"/>
          <w:szCs w:val="24"/>
          <w:lang w:val="lt-LT"/>
        </w:rPr>
        <w:t>įsakymu Nr.</w:t>
      </w:r>
      <w:r w:rsidR="00AF46F1">
        <w:rPr>
          <w:rFonts w:ascii="Times New Roman" w:eastAsia="Times New Roman" w:hAnsi="Times New Roman"/>
          <w:sz w:val="24"/>
          <w:szCs w:val="24"/>
          <w:lang w:val="lt-LT"/>
        </w:rPr>
        <w:t xml:space="preserve"> V-</w:t>
      </w:r>
      <w:r w:rsidR="00C14AED">
        <w:rPr>
          <w:rFonts w:ascii="Times New Roman" w:eastAsia="Times New Roman" w:hAnsi="Times New Roman"/>
          <w:sz w:val="24"/>
          <w:szCs w:val="24"/>
          <w:lang w:val="lt-LT"/>
        </w:rPr>
        <w:t>14</w:t>
      </w:r>
    </w:p>
    <w:p w:rsidR="00EA7692" w:rsidRDefault="00EA7692">
      <w:pPr>
        <w:spacing w:line="360" w:lineRule="auto"/>
        <w:rPr>
          <w:rFonts w:ascii="Times New Roman" w:eastAsia="Times New Roman" w:hAnsi="Times New Roman"/>
          <w:sz w:val="24"/>
          <w:szCs w:val="24"/>
          <w:lang w:val="lt-LT"/>
        </w:rPr>
      </w:pPr>
    </w:p>
    <w:p w:rsidR="00EA7692" w:rsidRPr="00C14AED" w:rsidRDefault="000D32AD" w:rsidP="001B6852">
      <w:pPr>
        <w:spacing w:line="360" w:lineRule="auto"/>
        <w:ind w:left="260"/>
        <w:jc w:val="center"/>
        <w:rPr>
          <w:lang w:val="lt-LT"/>
        </w:rPr>
      </w:pPr>
      <w:r>
        <w:rPr>
          <w:rFonts w:ascii="Times New Roman" w:eastAsia="Times New Roman" w:hAnsi="Times New Roman"/>
          <w:b/>
          <w:sz w:val="24"/>
          <w:szCs w:val="24"/>
          <w:lang w:val="lt-LT"/>
        </w:rPr>
        <w:t xml:space="preserve"> </w:t>
      </w:r>
      <w:r w:rsidR="008E740B">
        <w:rPr>
          <w:rFonts w:ascii="Times New Roman,Bold" w:eastAsia="Times New Roman" w:hAnsi="Times New Roman,Bold" w:cs="Times New Roman,Bold"/>
          <w:b/>
          <w:bCs/>
          <w:sz w:val="24"/>
          <w:szCs w:val="24"/>
          <w:lang w:val="lt-LT" w:eastAsia="lt-LT"/>
        </w:rPr>
        <w:t>KAUNO LOPŠELIO</w:t>
      </w:r>
      <w:r>
        <w:rPr>
          <w:rFonts w:ascii="Times New Roman,Bold" w:eastAsia="Times New Roman" w:hAnsi="Times New Roman,Bold" w:cs="Times New Roman,Bold"/>
          <w:b/>
          <w:bCs/>
          <w:sz w:val="24"/>
          <w:szCs w:val="24"/>
          <w:lang w:val="lt-LT" w:eastAsia="lt-LT"/>
        </w:rPr>
        <w:t>-DARŽELIO</w:t>
      </w:r>
      <w:r w:rsidR="00AF46F1">
        <w:rPr>
          <w:rFonts w:ascii="Times New Roman,Bold" w:eastAsia="Times New Roman" w:hAnsi="Times New Roman,Bold" w:cs="Times New Roman,Bold"/>
          <w:b/>
          <w:bCs/>
          <w:sz w:val="24"/>
          <w:szCs w:val="24"/>
          <w:lang w:val="lt-LT" w:eastAsia="lt-LT"/>
        </w:rPr>
        <w:t xml:space="preserve"> „</w:t>
      </w:r>
      <w:r w:rsidR="00C14AED">
        <w:rPr>
          <w:rFonts w:ascii="Times New Roman,Bold" w:eastAsia="Times New Roman" w:hAnsi="Times New Roman,Bold" w:cs="Times New Roman,Bold"/>
          <w:b/>
          <w:bCs/>
          <w:sz w:val="24"/>
          <w:szCs w:val="24"/>
          <w:lang w:val="lt-LT" w:eastAsia="lt-LT"/>
        </w:rPr>
        <w:t>PASAKA</w:t>
      </w:r>
      <w:r w:rsidR="00AF46F1">
        <w:rPr>
          <w:rFonts w:ascii="Times New Roman,Bold" w:eastAsia="Times New Roman" w:hAnsi="Times New Roman,Bold" w:cs="Times New Roman,Bold"/>
          <w:b/>
          <w:bCs/>
          <w:sz w:val="24"/>
          <w:szCs w:val="24"/>
          <w:lang w:val="lt-LT" w:eastAsia="lt-LT"/>
        </w:rPr>
        <w:t>“</w:t>
      </w:r>
      <w:r>
        <w:rPr>
          <w:rFonts w:ascii="Times New Roman,Bold" w:eastAsia="Times New Roman" w:hAnsi="Times New Roman,Bold" w:cs="Times New Roman,Bold"/>
          <w:b/>
          <w:bCs/>
          <w:sz w:val="24"/>
          <w:szCs w:val="24"/>
          <w:lang w:val="lt-LT" w:eastAsia="lt-LT"/>
        </w:rPr>
        <w:t xml:space="preserve"> </w:t>
      </w:r>
      <w:r>
        <w:rPr>
          <w:rFonts w:ascii="Times New Roman" w:eastAsia="Times New Roman" w:hAnsi="Times New Roman"/>
          <w:b/>
          <w:sz w:val="24"/>
          <w:szCs w:val="24"/>
          <w:lang w:val="lt-LT"/>
        </w:rPr>
        <w:t>VIEŠŲJŲ PIRKIMŲ ORGANIZAVIMO TAISYKLĖS</w:t>
      </w:r>
    </w:p>
    <w:p w:rsidR="00EA7692" w:rsidRDefault="000D32AD">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 SKYRIUS</w:t>
      </w:r>
    </w:p>
    <w:p w:rsidR="00EA7692" w:rsidRDefault="000D32AD">
      <w:pPr>
        <w:tabs>
          <w:tab w:val="left" w:pos="4620"/>
        </w:tabs>
        <w:spacing w:line="360" w:lineRule="auto"/>
        <w:ind w:left="36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BENDROSIOS NUOSTATOS</w:t>
      </w:r>
    </w:p>
    <w:p w:rsidR="00EA7692" w:rsidRDefault="00EA7692">
      <w:pPr>
        <w:spacing w:line="360" w:lineRule="auto"/>
        <w:rPr>
          <w:rFonts w:ascii="Times New Roman" w:eastAsia="Times New Roman" w:hAnsi="Times New Roman"/>
          <w:b/>
          <w:sz w:val="24"/>
          <w:szCs w:val="24"/>
          <w:lang w:val="lt-LT"/>
        </w:rPr>
      </w:pPr>
    </w:p>
    <w:p w:rsidR="00EA7692" w:rsidRPr="00C14AED" w:rsidRDefault="00AF46F1">
      <w:pPr>
        <w:numPr>
          <w:ilvl w:val="0"/>
          <w:numId w:val="1"/>
        </w:numPr>
        <w:tabs>
          <w:tab w:val="left" w:pos="851"/>
        </w:tabs>
        <w:spacing w:line="360" w:lineRule="auto"/>
        <w:ind w:firstLine="567"/>
        <w:jc w:val="both"/>
        <w:rPr>
          <w:lang w:val="lt-LT"/>
        </w:rPr>
      </w:pPr>
      <w:r>
        <w:rPr>
          <w:rFonts w:ascii="Times New Roman" w:eastAsia="Times New Roman" w:hAnsi="Times New Roman" w:cs="Times New Roman"/>
          <w:sz w:val="24"/>
          <w:szCs w:val="24"/>
          <w:lang w:val="lt-LT" w:eastAsia="lt-LT"/>
        </w:rPr>
        <w:t xml:space="preserve">Kauno </w:t>
      </w:r>
      <w:r w:rsidR="008E740B">
        <w:rPr>
          <w:rFonts w:ascii="Times New Roman" w:eastAsia="Times New Roman" w:hAnsi="Times New Roman" w:cs="Times New Roman"/>
          <w:sz w:val="24"/>
          <w:szCs w:val="24"/>
          <w:lang w:val="lt-LT" w:eastAsia="lt-LT"/>
        </w:rPr>
        <w:t>lopšelio</w:t>
      </w:r>
      <w:r w:rsidR="000D32AD">
        <w:rPr>
          <w:rFonts w:ascii="Times New Roman" w:eastAsia="Times New Roman" w:hAnsi="Times New Roman" w:cs="Times New Roman"/>
          <w:sz w:val="24"/>
          <w:szCs w:val="24"/>
          <w:lang w:val="lt-LT" w:eastAsia="lt-LT"/>
        </w:rPr>
        <w:t>-darželis</w:t>
      </w:r>
      <w:r>
        <w:rPr>
          <w:rFonts w:ascii="Times New Roman" w:eastAsia="Times New Roman" w:hAnsi="Times New Roman" w:cs="Times New Roman"/>
          <w:sz w:val="24"/>
          <w:szCs w:val="24"/>
          <w:lang w:val="lt-LT" w:eastAsia="lt-LT"/>
        </w:rPr>
        <w:t xml:space="preserve"> „</w:t>
      </w:r>
      <w:r w:rsidR="00C14AED">
        <w:rPr>
          <w:rFonts w:ascii="Times New Roman" w:eastAsia="Times New Roman" w:hAnsi="Times New Roman" w:cs="Times New Roman"/>
          <w:sz w:val="24"/>
          <w:szCs w:val="24"/>
          <w:lang w:val="lt-LT" w:eastAsia="lt-LT"/>
        </w:rPr>
        <w:t>Pasaka</w:t>
      </w:r>
      <w:r>
        <w:rPr>
          <w:rFonts w:ascii="Times New Roman" w:eastAsia="Times New Roman" w:hAnsi="Times New Roman" w:cs="Times New Roman"/>
          <w:sz w:val="24"/>
          <w:szCs w:val="24"/>
          <w:lang w:val="lt-LT" w:eastAsia="lt-LT"/>
        </w:rPr>
        <w:t>“</w:t>
      </w:r>
      <w:r w:rsidR="000D32AD">
        <w:rPr>
          <w:rFonts w:ascii="Times New Roman" w:eastAsia="Times New Roman" w:hAnsi="Times New Roman"/>
          <w:sz w:val="24"/>
          <w:szCs w:val="24"/>
          <w:lang w:val="lt-LT"/>
        </w:rPr>
        <w:t xml:space="preserve">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EA7692" w:rsidRDefault="000D32AD">
      <w:pPr>
        <w:numPr>
          <w:ilvl w:val="0"/>
          <w:numId w:val="1"/>
        </w:numPr>
        <w:tabs>
          <w:tab w:val="left" w:pos="851"/>
          <w:tab w:val="left" w:pos="1107"/>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EA7692" w:rsidRDefault="000D32AD">
      <w:pPr>
        <w:numPr>
          <w:ilvl w:val="0"/>
          <w:numId w:val="1"/>
        </w:numPr>
        <w:tabs>
          <w:tab w:val="left" w:pos="851"/>
          <w:tab w:val="left" w:pos="1107"/>
        </w:tabs>
        <w:spacing w:line="360" w:lineRule="auto"/>
        <w:ind w:firstLine="567"/>
        <w:jc w:val="both"/>
        <w:rPr>
          <w:rFonts w:ascii="Times New Roman" w:eastAsia="Times New Roman" w:hAnsi="Times New Roman"/>
          <w:sz w:val="24"/>
          <w:szCs w:val="24"/>
          <w:lang w:val="lt-LT"/>
        </w:rPr>
        <w:sectPr w:rsidR="00EA7692">
          <w:type w:val="continuous"/>
          <w:pgSz w:w="11906" w:h="16838"/>
          <w:pgMar w:top="1134" w:right="567" w:bottom="1134" w:left="1701" w:header="567" w:footer="0" w:gutter="0"/>
          <w:cols w:space="720"/>
          <w:formProt w:val="0"/>
          <w:docGrid w:linePitch="312" w:charSpace="2047"/>
        </w:sectPr>
      </w:pPr>
      <w:r>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w:t>
      </w:r>
      <w:r w:rsidR="008E740B">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dokumentais.</w:t>
      </w:r>
    </w:p>
    <w:p w:rsidR="00EA7692" w:rsidRDefault="000D32AD">
      <w:pPr>
        <w:numPr>
          <w:ilvl w:val="0"/>
          <w:numId w:val="1"/>
        </w:numPr>
        <w:tabs>
          <w:tab w:val="left" w:pos="851"/>
          <w:tab w:val="left" w:pos="993"/>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EA7692" w:rsidRDefault="000D32AD">
      <w:pPr>
        <w:numPr>
          <w:ilvl w:val="0"/>
          <w:numId w:val="1"/>
        </w:numPr>
        <w:tabs>
          <w:tab w:val="left" w:pos="851"/>
          <w:tab w:val="left" w:pos="993"/>
          <w:tab w:val="left" w:pos="106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Taisyklėse vartojamos sąvokos:</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w:t>
      </w:r>
      <w:r>
        <w:rPr>
          <w:rFonts w:ascii="Times New Roman" w:eastAsia="Times New Roman" w:hAnsi="Times New Roman"/>
          <w:b/>
          <w:sz w:val="24"/>
          <w:szCs w:val="24"/>
          <w:lang w:val="lt-LT"/>
        </w:rPr>
        <w:t xml:space="preserve"> Mažos vertės pirkimo pažyma </w:t>
      </w:r>
      <w:r>
        <w:rPr>
          <w:rFonts w:ascii="Times New Roman" w:eastAsia="Times New Roman" w:hAnsi="Times New Roman"/>
          <w:sz w:val="24"/>
          <w:szCs w:val="24"/>
          <w:lang w:val="lt-LT"/>
        </w:rPr>
        <w:t>– Perkančiosios organizacijos nustatytos formos dokumentas,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5.2.</w:t>
      </w:r>
      <w:r>
        <w:rPr>
          <w:rFonts w:ascii="Times New Roman" w:eastAsia="Times New Roman" w:hAnsi="Times New Roman"/>
          <w:b/>
          <w:sz w:val="24"/>
          <w:szCs w:val="24"/>
          <w:lang w:val="lt-LT"/>
        </w:rPr>
        <w:t xml:space="preserve"> Perkančiosios organizacijos pirkimų vidaus kontrolė </w:t>
      </w:r>
      <w:r>
        <w:rPr>
          <w:rFonts w:ascii="Times New Roman" w:eastAsia="Times New Roman" w:hAnsi="Times New Roman"/>
          <w:sz w:val="24"/>
          <w:szCs w:val="24"/>
          <w:lang w:val="lt-LT"/>
        </w:rPr>
        <w:t>– Perkančiosios organizacijos direktoriaus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5.3.</w:t>
      </w:r>
      <w:r>
        <w:rPr>
          <w:rFonts w:ascii="Times New Roman" w:eastAsia="Times New Roman" w:hAnsi="Times New Roman"/>
          <w:b/>
          <w:sz w:val="24"/>
          <w:szCs w:val="24"/>
          <w:lang w:val="lt-LT"/>
        </w:rPr>
        <w:t xml:space="preserve"> Pirkimų organizatorius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kuris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2" w:name="page5"/>
      <w:bookmarkEnd w:id="2"/>
      <w:r>
        <w:rPr>
          <w:rFonts w:ascii="Times New Roman" w:eastAsia="Times New Roman" w:hAnsi="Times New Roman"/>
          <w:sz w:val="24"/>
          <w:szCs w:val="24"/>
          <w:lang w:val="lt-LT"/>
        </w:rPr>
        <w:t>nepriekaištingos reputacijos asmenys.</w:t>
      </w:r>
    </w:p>
    <w:p w:rsidR="00EA7692" w:rsidRDefault="000D32AD">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5.4.</w:t>
      </w:r>
      <w:r>
        <w:rPr>
          <w:rFonts w:ascii="Times New Roman" w:eastAsia="Times New Roman" w:hAnsi="Times New Roman"/>
          <w:b/>
          <w:sz w:val="24"/>
          <w:szCs w:val="24"/>
          <w:lang w:val="lt-LT"/>
        </w:rPr>
        <w:t xml:space="preserve"> Pirkimų organizavimas </w:t>
      </w:r>
      <w:r>
        <w:rPr>
          <w:rFonts w:ascii="Times New Roman" w:eastAsia="Times New Roman" w:hAnsi="Times New Roman"/>
          <w:sz w:val="24"/>
          <w:szCs w:val="24"/>
          <w:lang w:val="lt-LT"/>
        </w:rPr>
        <w:t>– Perkančiosios organizacijos direktoriaus veiksmai, kuriant sistemą,</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EA7692" w:rsidRDefault="000D32AD">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5.5.</w:t>
      </w:r>
      <w:r>
        <w:rPr>
          <w:rFonts w:ascii="Times New Roman" w:eastAsia="Times New Roman" w:hAnsi="Times New Roman"/>
          <w:b/>
          <w:sz w:val="24"/>
          <w:szCs w:val="24"/>
          <w:lang w:val="lt-LT"/>
        </w:rPr>
        <w:t xml:space="preserve"> Pirkimų planas </w:t>
      </w:r>
      <w:r>
        <w:rPr>
          <w:rFonts w:ascii="Times New Roman" w:eastAsia="Times New Roman" w:hAnsi="Times New Roman"/>
          <w:sz w:val="24"/>
          <w:szCs w:val="24"/>
          <w:lang w:val="lt-LT"/>
        </w:rPr>
        <w:t>– Perkančiosios organizacijos parengtas ir patvirtintas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einamaisiais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kalendoriniais metais planuojamų atlikti prekių, paslaugų ir darbų pirkimų sąrašas.</w:t>
      </w:r>
    </w:p>
    <w:p w:rsidR="00EA7692" w:rsidRDefault="000D32AD">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5.6.</w:t>
      </w:r>
      <w:r>
        <w:rPr>
          <w:rFonts w:ascii="Times New Roman" w:eastAsia="Times New Roman" w:hAnsi="Times New Roman"/>
          <w:b/>
          <w:sz w:val="24"/>
          <w:szCs w:val="24"/>
          <w:lang w:val="lt-LT"/>
        </w:rPr>
        <w:t xml:space="preserve"> Pirkimų suvestinė </w:t>
      </w:r>
      <w:r>
        <w:rPr>
          <w:rFonts w:ascii="Times New Roman" w:eastAsia="Times New Roman" w:hAnsi="Times New Roman"/>
          <w:sz w:val="24"/>
          <w:szCs w:val="24"/>
          <w:lang w:val="lt-LT"/>
        </w:rPr>
        <w:t>– Perkančiosios organizacijos parengta</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informacija apie visus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Pr>
          <w:rFonts w:ascii="Times New Roman" w:hAnsi="Times New Roman"/>
          <w:sz w:val="24"/>
          <w:szCs w:val="24"/>
          <w:lang w:val="lt-LT"/>
        </w:rPr>
        <w:t>pagal Viešųjų pirkimų tarnybos nustatytus reikalavimus ir tvarką</w:t>
      </w:r>
      <w:r>
        <w:rPr>
          <w:rFonts w:ascii="Times New Roman" w:eastAsia="Times New Roman" w:hAnsi="Times New Roman"/>
          <w:sz w:val="24"/>
          <w:szCs w:val="24"/>
          <w:lang w:val="lt-LT"/>
        </w:rPr>
        <w:t>.</w:t>
      </w:r>
    </w:p>
    <w:p w:rsidR="00EA7692" w:rsidRDefault="000D32AD">
      <w:pPr>
        <w:tabs>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5.7.</w:t>
      </w:r>
      <w:r>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Pr>
          <w:rFonts w:ascii="Times New Roman" w:eastAsia="Times New Roman" w:hAnsi="Times New Roman"/>
          <w:sz w:val="24"/>
          <w:szCs w:val="24"/>
          <w:lang w:val="lt-LT"/>
        </w:rPr>
        <w:t>(toliau</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rsidR="00EA7692" w:rsidRDefault="000D32AD">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5.8.</w:t>
      </w:r>
      <w:r>
        <w:rPr>
          <w:rFonts w:ascii="Times New Roman" w:eastAsia="Times New Roman" w:hAnsi="Times New Roman"/>
          <w:b/>
          <w:sz w:val="24"/>
          <w:szCs w:val="24"/>
          <w:lang w:val="lt-LT"/>
        </w:rPr>
        <w:t xml:space="preserve"> Už pirkimų organizavimą ir organizavimo priežiūrą atsakingas asmuo </w:t>
      </w:r>
      <w:r>
        <w:rPr>
          <w:rFonts w:ascii="Times New Roman" w:eastAsia="Times New Roman" w:hAnsi="Times New Roman"/>
          <w:sz w:val="24"/>
          <w:szCs w:val="24"/>
          <w:lang w:val="lt-LT"/>
        </w:rPr>
        <w:t>– Perkančiosios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EA7692" w:rsidRDefault="000D32AD">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5.9.</w:t>
      </w:r>
      <w:r>
        <w:rPr>
          <w:rFonts w:ascii="Times New Roman" w:eastAsia="Times New Roman" w:hAnsi="Times New Roman"/>
          <w:b/>
          <w:sz w:val="24"/>
          <w:szCs w:val="24"/>
          <w:lang w:val="lt-LT"/>
        </w:rPr>
        <w:t xml:space="preserve"> Už pirkimų planavimą atsakingas asmuo </w:t>
      </w:r>
      <w:r>
        <w:rPr>
          <w:rFonts w:ascii="Times New Roman" w:eastAsia="Times New Roman" w:hAnsi="Times New Roman"/>
          <w:sz w:val="24"/>
          <w:szCs w:val="24"/>
          <w:lang w:val="lt-LT"/>
        </w:rPr>
        <w:t>– Perkančiosios organizacijos direktoriaus paskirtas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darbuotojas, atsakingas už kalendoriniais metais numatomų pirkti Perkančiosios organizacijos reikmėms reikalingų darbų, prekių ir paslaugų plano sudarymą ir jo paskelbimą.</w:t>
      </w:r>
    </w:p>
    <w:p w:rsidR="00EA7692" w:rsidRDefault="000D32AD">
      <w:pPr>
        <w:tabs>
          <w:tab w:val="left" w:pos="851"/>
          <w:tab w:val="left" w:pos="106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5.10.</w:t>
      </w:r>
      <w:r>
        <w:rPr>
          <w:rFonts w:ascii="Times New Roman" w:eastAsia="Times New Roman" w:hAnsi="Times New Roman"/>
          <w:b/>
          <w:sz w:val="24"/>
          <w:szCs w:val="24"/>
          <w:lang w:val="lt-LT"/>
        </w:rPr>
        <w:t xml:space="preserve"> Už pirkimų atlikimą naudojantis centrinės perkančiosios organizacijos elektroniniu katalogu atsakingas asmuo </w:t>
      </w:r>
      <w:r>
        <w:rPr>
          <w:rFonts w:ascii="Times New Roman" w:eastAsia="Times New Roman" w:hAnsi="Times New Roman"/>
          <w:sz w:val="24"/>
          <w:szCs w:val="24"/>
          <w:lang w:val="lt-LT"/>
        </w:rPr>
        <w:t>– Perkančiosios organizacijos direktoriaus paskirtas darbuotojas, kuriam</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 xml:space="preserve">viešoji įstaiga Centrinė projektų valdymo agentūra, atliekanti centrinės perkančiosios organizacijos (toliau – CPO) funkcijas, suteikia prisijungimo duomenis prie elektroninio katalogo </w:t>
      </w:r>
      <w:proofErr w:type="spellStart"/>
      <w:r>
        <w:rPr>
          <w:rFonts w:ascii="Times New Roman" w:eastAsia="Times New Roman" w:hAnsi="Times New Roman"/>
          <w:sz w:val="24"/>
          <w:szCs w:val="24"/>
          <w:lang w:val="lt-LT"/>
        </w:rPr>
        <w:t>CPO.lt</w:t>
      </w:r>
      <w:proofErr w:type="spellEnd"/>
      <w:r>
        <w:rPr>
          <w:rFonts w:ascii="Times New Roman" w:eastAsia="Times New Roman" w:hAnsi="Times New Roman"/>
          <w:sz w:val="24"/>
          <w:szCs w:val="24"/>
          <w:lang w:val="lt-LT"/>
        </w:rPr>
        <w:t>™ (toliau – CPO elektroninis katalogas).</w:t>
      </w:r>
    </w:p>
    <w:p w:rsidR="00EA7692" w:rsidRDefault="000D32AD">
      <w:pPr>
        <w:numPr>
          <w:ilvl w:val="0"/>
          <w:numId w:val="2"/>
        </w:numPr>
        <w:tabs>
          <w:tab w:val="left" w:pos="851"/>
          <w:tab w:val="left" w:pos="1060"/>
        </w:tabs>
        <w:spacing w:line="360" w:lineRule="auto"/>
        <w:ind w:right="20"/>
        <w:rPr>
          <w:rFonts w:ascii="Times New Roman" w:eastAsia="Times New Roman" w:hAnsi="Times New Roman"/>
          <w:sz w:val="24"/>
          <w:szCs w:val="24"/>
          <w:lang w:val="lt-LT"/>
        </w:rPr>
      </w:pPr>
      <w:r>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rsidR="00EA7692" w:rsidRDefault="000D32AD">
      <w:pPr>
        <w:numPr>
          <w:ilvl w:val="0"/>
          <w:numId w:val="2"/>
        </w:numPr>
        <w:tabs>
          <w:tab w:val="left" w:pos="851"/>
          <w:tab w:val="left" w:pos="106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Pasikeitus Taisyklėse minimiems teisės aktams taikomos aktualios tų teisės aktų redakcijos nuostatos.</w:t>
      </w:r>
    </w:p>
    <w:p w:rsidR="00EA7692" w:rsidRDefault="00EA7692">
      <w:pPr>
        <w:tabs>
          <w:tab w:val="left" w:pos="851"/>
          <w:tab w:val="left" w:pos="1060"/>
        </w:tabs>
        <w:spacing w:line="360" w:lineRule="auto"/>
        <w:ind w:firstLine="567"/>
        <w:rPr>
          <w:rFonts w:ascii="Times New Roman" w:eastAsia="Times New Roman" w:hAnsi="Times New Roman"/>
          <w:sz w:val="24"/>
          <w:szCs w:val="24"/>
          <w:lang w:val="lt-LT"/>
        </w:rPr>
      </w:pPr>
    </w:p>
    <w:p w:rsidR="00EA7692" w:rsidRDefault="000D32AD">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 SKYRIUS</w:t>
      </w:r>
    </w:p>
    <w:p w:rsidR="00EA7692" w:rsidRDefault="000D32AD">
      <w:pPr>
        <w:tabs>
          <w:tab w:val="left" w:pos="851"/>
          <w:tab w:val="left" w:pos="1060"/>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 xml:space="preserve"> PERKANČIOSIOS ORGANIZACIJOS VIEŠŲJŲ PIRKIMŲ ORGANIZAVIMAS IR</w:t>
      </w:r>
    </w:p>
    <w:p w:rsidR="00EA7692" w:rsidRDefault="000D32AD">
      <w:pPr>
        <w:tabs>
          <w:tab w:val="left" w:pos="851"/>
        </w:tabs>
        <w:spacing w:line="360" w:lineRule="auto"/>
        <w:ind w:right="-259" w:firstLine="567"/>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JUOSE DALYVAUJANTYS ASMENYS</w:t>
      </w:r>
    </w:p>
    <w:p w:rsidR="00EA7692" w:rsidRDefault="00EA7692">
      <w:pPr>
        <w:tabs>
          <w:tab w:val="left" w:pos="851"/>
        </w:tabs>
        <w:spacing w:line="360" w:lineRule="auto"/>
        <w:ind w:firstLine="567"/>
        <w:rPr>
          <w:rFonts w:ascii="Times New Roman" w:eastAsia="Times New Roman" w:hAnsi="Times New Roman"/>
          <w:sz w:val="24"/>
          <w:szCs w:val="24"/>
          <w:lang w:val="lt-LT"/>
        </w:rPr>
      </w:pPr>
    </w:p>
    <w:p w:rsidR="00EA7692" w:rsidRDefault="000D32AD">
      <w:pPr>
        <w:numPr>
          <w:ilvl w:val="0"/>
          <w:numId w:val="3"/>
        </w:numPr>
        <w:tabs>
          <w:tab w:val="left" w:pos="851"/>
          <w:tab w:val="left" w:pos="1153"/>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rsidR="00EA7692" w:rsidRDefault="000D32AD">
      <w:pPr>
        <w:numPr>
          <w:ilvl w:val="0"/>
          <w:numId w:val="3"/>
        </w:numPr>
        <w:tabs>
          <w:tab w:val="left" w:pos="851"/>
          <w:tab w:val="left" w:pos="1440"/>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Taisyklėse apibrėžiama pirkime dalyvaujančių asmenų funkcijos ir atsakomybė:</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9.1. už pirkimų planavimą atsakingo asmens;</w:t>
      </w:r>
    </w:p>
    <w:p w:rsidR="00EA7692" w:rsidRDefault="000D32AD">
      <w:pPr>
        <w:tabs>
          <w:tab w:val="left" w:pos="851"/>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9.2. už pirkimų organizavimą ir organizavimo priežiūrą atsakingo asmens;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9.3. pirkimų organizatoriaus;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9.4. Viešojo pirkimo komisijos;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9.5. CVP IS administratoriaus;</w:t>
      </w:r>
    </w:p>
    <w:p w:rsidR="00EA7692" w:rsidRDefault="000D32AD">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9.6. už pirkimų atlikimą  naudojantis CPO elektroniniu katalogu atsakingo asmens.</w:t>
      </w:r>
    </w:p>
    <w:p w:rsidR="00EA7692" w:rsidRDefault="000D32AD">
      <w:pPr>
        <w:numPr>
          <w:ilvl w:val="0"/>
          <w:numId w:val="4"/>
        </w:numPr>
        <w:tabs>
          <w:tab w:val="left" w:pos="851"/>
          <w:tab w:val="left" w:pos="993"/>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Registruojant ir įtraukiant į apskaitą su pirkimais susijusius dokumentus, Perkančiojoje organizacijoje vadovaujamasi Lietuvos Respublikos dokumentų ir archyvų įstatymo nuostatomis ir kitais teisės aktais.</w:t>
      </w:r>
    </w:p>
    <w:p w:rsidR="00EA7692" w:rsidRDefault="000D32AD">
      <w:pPr>
        <w:numPr>
          <w:ilvl w:val="0"/>
          <w:numId w:val="4"/>
        </w:numPr>
        <w:tabs>
          <w:tab w:val="left" w:pos="851"/>
          <w:tab w:val="left" w:pos="993"/>
          <w:tab w:val="left" w:pos="118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funkcijas:</w:t>
      </w:r>
    </w:p>
    <w:p w:rsidR="00EA7692" w:rsidRDefault="000D32AD">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11.1. rengia Perkančiosios organizacijos planuojamų atlikti einamaisiais kalendoriniais metais pirkimų planą (toliau – pirkimų planas) (Taisyklių 1 priedas) ir jo pakeitimus;</w:t>
      </w:r>
    </w:p>
    <w:p w:rsidR="00EA7692" w:rsidRDefault="000D32AD">
      <w:pPr>
        <w:tabs>
          <w:tab w:val="left" w:pos="851"/>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11.2. pagal Perkančiosios organizacijos direktoriaus patvirtintą pirkimų planą rengia Perkančiosios organizacijos planuojamų atlikti pirkimų suvestinę (toliau – pirkimų suvestinė) ir ją ne vėliau negu iki einamųjų kalendorinių metų kovo 15 d., o patikslinus pirkimų planą – ne vėliau kaip per 5 darbo dienas, skelbia Viešųjų pirkimų įstatymo nustatyta tvarka CVP IS;</w:t>
      </w:r>
    </w:p>
    <w:p w:rsidR="00EA7692" w:rsidRDefault="000D32AD">
      <w:pPr>
        <w:tabs>
          <w:tab w:val="left" w:pos="851"/>
          <w:tab w:val="left" w:pos="1134"/>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11.3. CVP IS pateikia ataskaitas Viešųjų pirkimų įstatymo 96 straipsnio nustatyta tvarka.</w:t>
      </w:r>
    </w:p>
    <w:p w:rsidR="00EA7692" w:rsidRDefault="000D32AD">
      <w:pPr>
        <w:numPr>
          <w:ilvl w:val="0"/>
          <w:numId w:val="4"/>
        </w:numPr>
        <w:tabs>
          <w:tab w:val="left" w:pos="851"/>
          <w:tab w:val="left" w:pos="1134"/>
          <w:tab w:val="left" w:pos="1246"/>
        </w:tabs>
        <w:spacing w:line="360" w:lineRule="auto"/>
        <w:ind w:right="20"/>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organizavimą ir pirkimų organizavimo priežiūrą atsakingi asmenys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rsidR="00EA7692" w:rsidRDefault="000D32AD">
      <w:pPr>
        <w:numPr>
          <w:ilvl w:val="1"/>
          <w:numId w:val="7"/>
        </w:numPr>
        <w:tabs>
          <w:tab w:val="left" w:pos="851"/>
          <w:tab w:val="left" w:pos="1134"/>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atlieka nuolatinę teisės aktų, reglamentuojančių pirkimus, ir jų pakeitimų stebėseną;</w:t>
      </w:r>
    </w:p>
    <w:p w:rsidR="00EA7692" w:rsidRDefault="000D32AD">
      <w:pPr>
        <w:numPr>
          <w:ilvl w:val="1"/>
          <w:numId w:val="7"/>
        </w:numPr>
        <w:tabs>
          <w:tab w:val="left" w:pos="851"/>
          <w:tab w:val="left" w:pos="1134"/>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rengia pirkimų organizavimo taisykles;</w:t>
      </w:r>
    </w:p>
    <w:p w:rsidR="00EA7692" w:rsidRDefault="000D32AD">
      <w:pPr>
        <w:numPr>
          <w:ilvl w:val="1"/>
          <w:numId w:val="7"/>
        </w:numPr>
        <w:tabs>
          <w:tab w:val="left" w:pos="851"/>
          <w:tab w:val="left" w:pos="1134"/>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rengia su pirkimais susijusius vidaus dokumentus;</w:t>
      </w:r>
    </w:p>
    <w:p w:rsidR="00EA7692" w:rsidRDefault="000D32AD">
      <w:pPr>
        <w:numPr>
          <w:ilvl w:val="1"/>
          <w:numId w:val="7"/>
        </w:numPr>
        <w:tabs>
          <w:tab w:val="left" w:pos="851"/>
          <w:tab w:val="left" w:pos="1134"/>
          <w:tab w:val="left" w:pos="138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rsidR="00EA7692" w:rsidRDefault="000D32AD">
      <w:pPr>
        <w:numPr>
          <w:ilvl w:val="1"/>
          <w:numId w:val="7"/>
        </w:numPr>
        <w:tabs>
          <w:tab w:val="left" w:pos="851"/>
          <w:tab w:val="left" w:pos="1134"/>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rsidR="00EA7692" w:rsidRDefault="000D32AD">
      <w:pPr>
        <w:numPr>
          <w:ilvl w:val="0"/>
          <w:numId w:val="6"/>
        </w:numPr>
        <w:tabs>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Pirkimų organizatorius atlieka šias funkcijas:</w:t>
      </w:r>
    </w:p>
    <w:p w:rsidR="00EA7692" w:rsidRDefault="000D32AD">
      <w:pPr>
        <w:numPr>
          <w:ilvl w:val="1"/>
          <w:numId w:val="6"/>
        </w:numPr>
        <w:tabs>
          <w:tab w:val="left" w:pos="180"/>
          <w:tab w:val="left" w:pos="851"/>
          <w:tab w:val="left" w:pos="993"/>
          <w:tab w:val="left" w:pos="1180"/>
        </w:tabs>
        <w:spacing w:line="360" w:lineRule="auto"/>
        <w:ind w:left="0"/>
        <w:jc w:val="both"/>
        <w:rPr>
          <w:rFonts w:ascii="Times New Roman" w:eastAsia="Times New Roman" w:hAnsi="Times New Roman"/>
          <w:b/>
          <w:bCs/>
          <w:sz w:val="24"/>
          <w:szCs w:val="24"/>
          <w:lang w:val="lt-LT"/>
        </w:rPr>
      </w:pPr>
      <w:r>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w:t>
      </w:r>
      <w:r>
        <w:rPr>
          <w:rFonts w:ascii="Times New Roman" w:eastAsia="Times New Roman" w:hAnsi="Times New Roman"/>
          <w:bCs/>
          <w:sz w:val="24"/>
          <w:szCs w:val="24"/>
          <w:lang w:val="lt-LT"/>
        </w:rPr>
        <w:t>ėl mažos vertės pirkimų tvarkos aprašo patvirtinimo</w:t>
      </w:r>
      <w:r>
        <w:rPr>
          <w:rFonts w:ascii="Times New Roman" w:eastAsia="Times New Roman" w:hAnsi="Times New Roman"/>
          <w:sz w:val="24"/>
          <w:szCs w:val="24"/>
          <w:lang w:val="lt-LT"/>
        </w:rPr>
        <w:t xml:space="preserve">“ (toliau – Mažos vertės pirkimų tvarkos aprašas), </w:t>
      </w:r>
      <w:r w:rsidRPr="00C14AED">
        <w:rPr>
          <w:rFonts w:ascii="Times New Roman" w:eastAsia="Times New Roman" w:hAnsi="Times New Roman"/>
          <w:sz w:val="24"/>
          <w:szCs w:val="24"/>
          <w:lang w:val="lt-LT"/>
        </w:rPr>
        <w:t>nustatytais atvejais ir tvarka;</w:t>
      </w:r>
      <w:r>
        <w:rPr>
          <w:rFonts w:ascii="Times New Roman" w:eastAsia="Times New Roman" w:hAnsi="Times New Roman"/>
          <w:sz w:val="24"/>
          <w:szCs w:val="24"/>
          <w:lang w:val="lt-LT"/>
        </w:rPr>
        <w:t xml:space="preserve"> </w:t>
      </w:r>
    </w:p>
    <w:p w:rsidR="00EA7692" w:rsidRDefault="000D32AD">
      <w:pPr>
        <w:numPr>
          <w:ilvl w:val="1"/>
          <w:numId w:val="6"/>
        </w:numPr>
        <w:tabs>
          <w:tab w:val="left" w:pos="180"/>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Perkančiosios organizacijos direktoriaus nustatytais mažos vertės pirkimo atvejais pildo Mažos vertės pirkimo pažymą (Taisyklių 2 priedas);</w:t>
      </w:r>
    </w:p>
    <w:p w:rsidR="00EA7692" w:rsidRDefault="000D32AD">
      <w:pPr>
        <w:numPr>
          <w:ilvl w:val="1"/>
          <w:numId w:val="6"/>
        </w:numPr>
        <w:tabs>
          <w:tab w:val="left" w:pos="180"/>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rengia pirkimo dokumentus Mažos vertės pirkimų tvarkos apraše numatytais atvejais;</w:t>
      </w:r>
    </w:p>
    <w:p w:rsidR="00EA7692" w:rsidRDefault="000D32AD">
      <w:pPr>
        <w:numPr>
          <w:ilvl w:val="1"/>
          <w:numId w:val="6"/>
        </w:numPr>
        <w:tabs>
          <w:tab w:val="left" w:pos="180"/>
          <w:tab w:val="left" w:pos="851"/>
          <w:tab w:val="left" w:pos="993"/>
          <w:tab w:val="left" w:pos="1180"/>
        </w:tabs>
        <w:spacing w:line="36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Pr>
          <w:rFonts w:ascii="Times New Roman" w:hAnsi="Times New Roman"/>
          <w:sz w:val="24"/>
          <w:szCs w:val="24"/>
          <w:lang w:val="lt-LT"/>
        </w:rPr>
        <w:t>tvarko bendrą Perkančiosios organizacijos Pirkimų registracijos žurnalą (Taisyklių 3 priedas).</w:t>
      </w:r>
    </w:p>
    <w:p w:rsidR="00EA7692" w:rsidRDefault="000D32AD">
      <w:pPr>
        <w:numPr>
          <w:ilvl w:val="0"/>
          <w:numId w:val="5"/>
        </w:numPr>
        <w:tabs>
          <w:tab w:val="left" w:pos="851"/>
          <w:tab w:val="left" w:pos="993"/>
          <w:tab w:val="left" w:pos="12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sudaroma Viešojo pirkimo komisija, </w:t>
      </w:r>
      <w:r>
        <w:rPr>
          <w:rFonts w:ascii="Times New Roman" w:eastAsia="Times New Roman" w:hAnsi="Times New Roman"/>
          <w:sz w:val="24"/>
          <w:szCs w:val="24"/>
          <w:lang w:val="lt-LT"/>
        </w:rPr>
        <w:lastRenderedPageBreak/>
        <w:t xml:space="preserve">kuriai užduotys nustatomos ir suteikiami visi įgaliojimai toms užduotims atlikti Viešojo pirkimo komisijos darbo reglamente. </w:t>
      </w:r>
    </w:p>
    <w:p w:rsidR="00EA7692" w:rsidRDefault="000D32AD">
      <w:pPr>
        <w:numPr>
          <w:ilvl w:val="0"/>
          <w:numId w:val="5"/>
        </w:numPr>
        <w:tabs>
          <w:tab w:val="left" w:pos="851"/>
          <w:tab w:val="left" w:pos="993"/>
          <w:tab w:val="left" w:pos="1180"/>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CVP IS administratorius</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atlieka šias funkcijas:</w:t>
      </w:r>
    </w:p>
    <w:p w:rsidR="00EA7692" w:rsidRDefault="000D32AD">
      <w:pPr>
        <w:tabs>
          <w:tab w:val="left" w:pos="851"/>
          <w:tab w:val="left" w:pos="993"/>
          <w:tab w:val="left" w:pos="1134"/>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rsidR="00EA7692" w:rsidRDefault="000D32AD">
      <w:pPr>
        <w:tabs>
          <w:tab w:val="left" w:pos="851"/>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p>
    <w:p w:rsidR="00EA7692" w:rsidRDefault="000D32AD">
      <w:pPr>
        <w:tabs>
          <w:tab w:val="left" w:pos="993"/>
          <w:tab w:val="left" w:pos="1134"/>
        </w:tabs>
        <w:spacing w:line="360" w:lineRule="auto"/>
        <w:ind w:right="20"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rsidR="00EA7692" w:rsidRDefault="000D32AD">
      <w:pPr>
        <w:numPr>
          <w:ilvl w:val="1"/>
          <w:numId w:val="8"/>
        </w:numPr>
        <w:tabs>
          <w:tab w:val="left" w:pos="851"/>
          <w:tab w:val="left" w:pos="993"/>
          <w:tab w:val="left" w:pos="1134"/>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sudaro Perkančiosios organizacijos CVP IS registruotų naudotojų, turinčių prieigą prie CVP IS, sąrašus.</w:t>
      </w:r>
    </w:p>
    <w:p w:rsidR="00EA7692" w:rsidRDefault="000D32AD">
      <w:pPr>
        <w:numPr>
          <w:ilvl w:val="0"/>
          <w:numId w:val="5"/>
        </w:numPr>
        <w:tabs>
          <w:tab w:val="left" w:pos="993"/>
          <w:tab w:val="left" w:pos="1134"/>
          <w:tab w:val="left" w:pos="1234"/>
        </w:tabs>
        <w:spacing w:line="360" w:lineRule="auto"/>
        <w:ind w:firstLine="567"/>
        <w:jc w:val="both"/>
        <w:rPr>
          <w:rFonts w:ascii="Times New Roman" w:eastAsia="Times New Roman" w:hAnsi="Times New Roman"/>
          <w:sz w:val="24"/>
          <w:szCs w:val="24"/>
          <w:lang w:val="lt-LT"/>
        </w:rPr>
      </w:pPr>
      <w:r>
        <w:rPr>
          <w:rFonts w:ascii="Times New Roman" w:hAnsi="Times New Roman"/>
          <w:sz w:val="24"/>
          <w:szCs w:val="24"/>
          <w:lang w:val="lt-LT"/>
        </w:rPr>
        <w:t xml:space="preserve">Perkančioji organizacija privalo </w:t>
      </w:r>
      <w:r>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EA7692" w:rsidRDefault="000D32AD">
      <w:pPr>
        <w:numPr>
          <w:ilvl w:val="0"/>
          <w:numId w:val="5"/>
        </w:numPr>
        <w:tabs>
          <w:tab w:val="left" w:pos="993"/>
          <w:tab w:val="left" w:pos="1134"/>
          <w:tab w:val="left" w:pos="1246"/>
        </w:tabs>
        <w:spacing w:line="36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Už pirkimų atlikimą naudojantis CPO elektroniniu katalogu atsakingas asmuo</w:t>
      </w:r>
      <w:r>
        <w:rPr>
          <w:rFonts w:ascii="Times New Roman" w:eastAsia="Times New Roman" w:hAnsi="Times New Roman"/>
          <w:b/>
          <w:sz w:val="24"/>
          <w:szCs w:val="24"/>
          <w:lang w:val="lt-LT"/>
        </w:rPr>
        <w:t xml:space="preserve"> </w:t>
      </w:r>
      <w:r>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rsidR="00EA7692" w:rsidRDefault="00EA7692">
      <w:pPr>
        <w:tabs>
          <w:tab w:val="left" w:pos="1395"/>
        </w:tabs>
        <w:spacing w:line="360" w:lineRule="auto"/>
        <w:jc w:val="both"/>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III SKYRIUS</w:t>
      </w: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PERKANČIOSIOS ORGANIZACIJOS PREKIŲ, PASLAUGŲ IR (AR) DARBŲ POREIKIO</w:t>
      </w:r>
    </w:p>
    <w:p w:rsidR="00EA769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FORMAVIMO ETAPAS</w:t>
      </w:r>
    </w:p>
    <w:p w:rsidR="00EA7692" w:rsidRDefault="000D32AD">
      <w:pPr>
        <w:numPr>
          <w:ilvl w:val="0"/>
          <w:numId w:val="5"/>
        </w:numPr>
        <w:tabs>
          <w:tab w:val="left" w:pos="993"/>
        </w:tabs>
        <w:spacing w:line="360" w:lineRule="auto"/>
        <w:ind w:firstLine="568"/>
        <w:jc w:val="both"/>
        <w:rPr>
          <w:rFonts w:ascii="Times New Roman" w:eastAsia="Times New Roman" w:hAnsi="Times New Roman"/>
          <w:sz w:val="24"/>
          <w:szCs w:val="24"/>
          <w:lang w:val="lt-LT"/>
        </w:rPr>
      </w:pPr>
      <w:bookmarkStart w:id="3" w:name="page8"/>
      <w:bookmarkEnd w:id="3"/>
      <w:r>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rsidR="00EA7692" w:rsidRDefault="000D32AD">
      <w:pPr>
        <w:numPr>
          <w:ilvl w:val="0"/>
          <w:numId w:val="5"/>
        </w:numPr>
        <w:tabs>
          <w:tab w:val="left" w:pos="993"/>
        </w:tabs>
        <w:spacing w:line="360" w:lineRule="auto"/>
        <w:ind w:firstLine="568"/>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rengdamas pirkimų sąrašą, turi:</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19.1. atlikti rinkos tyrimą (jeigu yra poreikis), reikalingą potencialiems tiekėjams, numatomai pirkimo vertei ir galimybei supaprastintą pirkimą atlikti iš Viešųjų pirkimų įstatymo 23 straipsnio 1 dalyje nurodytų įstaigų ir įmonių nustatyti;</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19.2. įvertinti galimybę prekes, paslaugas ir darbus įsigyti naudojantis CPO elektroniniu katalogu ir pirkimų pagrindime pateikti vieną iš toliau pateiktų siūlymų:</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19.2.1. pirkimą atlikti naudojantis CPO elektroniniu katalogu, kai jame siūlomos prekės, paslaugos ar darbai atitinka Perkančiosios organizacijos poreikius ir pirkimas negali būti atliktas efektyvesniu būdu racionaliai naudojant lėšas;</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EA7692" w:rsidRDefault="000D32AD">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19.3. įvertinti, ar ketinamoms įsigyti prekėms, paslaugoms ar darbams taikytini aplinkos apsaugos kriterijai, energijos vartojimo efektyvumo reikalavimai, ir pirkimų pagrindime pateikti siūlymus dėl šių kriterijų taikymo atliekant pirkimą.</w:t>
      </w:r>
    </w:p>
    <w:p w:rsidR="00EA7692" w:rsidRDefault="00EA7692">
      <w:pPr>
        <w:spacing w:line="360" w:lineRule="auto"/>
        <w:ind w:left="260" w:firstLine="566"/>
        <w:jc w:val="both"/>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IV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PIRKIMŲ PLANAVIMO ETAPAS</w:t>
      </w:r>
    </w:p>
    <w:p w:rsidR="00EA7692" w:rsidRDefault="000D32AD">
      <w:pPr>
        <w:numPr>
          <w:ilvl w:val="0"/>
          <w:numId w:val="5"/>
        </w:num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w:t>
      </w:r>
      <w:proofErr w:type="spellStart"/>
      <w:r>
        <w:rPr>
          <w:rFonts w:ascii="Times New Roman" w:eastAsia="Times New Roman" w:hAnsi="Times New Roman"/>
          <w:sz w:val="24"/>
          <w:szCs w:val="24"/>
          <w:lang w:val="lt-LT"/>
        </w:rPr>
        <w:t>teiktinų</w:t>
      </w:r>
      <w:proofErr w:type="spellEnd"/>
      <w:r>
        <w:rPr>
          <w:rFonts w:ascii="Times New Roman" w:eastAsia="Times New Roman" w:hAnsi="Times New Roman"/>
          <w:sz w:val="24"/>
          <w:szCs w:val="24"/>
          <w:lang w:val="lt-LT"/>
        </w:rPr>
        <w:t xml:space="preserve"> su prekėmis susijusių paslaugų pobūdį, darbų ir paslaugų apimtį, prekių tiekimo, paslaugų teikimo, darbų atlikimo terminus (įskaitant numatomus pratęsimus), eksploatavimo išlaidas bei kitas pirkimo objektui keliamas sąlygas. Informacija pateikiama ne vėliau kaip iki einamųjų kalendorinių metų sausio 20 dienos.</w:t>
      </w:r>
    </w:p>
    <w:p w:rsidR="00EA7692" w:rsidRDefault="000D32AD">
      <w:pPr>
        <w:numPr>
          <w:ilvl w:val="0"/>
          <w:numId w:val="5"/>
        </w:numPr>
        <w:tabs>
          <w:tab w:val="left" w:pos="993"/>
          <w:tab w:val="left" w:pos="120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Už pirkimų planavimą atsakingas asmuo, parengęs pirkimų planą, teikia tvirtinti Perkančiosios organizacijos direktoriui. Perkančiosios organizacijos direktoriui patvirtinus planą, už pirkimų planavimą atsakingas asmuo rengia ir skelbia pirkimų suvestinę teisės aktuose nustatyta tvarka.</w:t>
      </w:r>
    </w:p>
    <w:p w:rsidR="00EA7692" w:rsidRDefault="000D32AD">
      <w:pPr>
        <w:numPr>
          <w:ilvl w:val="0"/>
          <w:numId w:val="5"/>
        </w:num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Atsiradus poreikiui einamaisiais kalendoriniais metais tikslinti pirkimų planą, jis yra patikslinamas.</w:t>
      </w:r>
    </w:p>
    <w:p w:rsidR="00EA7692" w:rsidRDefault="00EA7692">
      <w:pPr>
        <w:spacing w:line="360" w:lineRule="auto"/>
        <w:rPr>
          <w:rFonts w:ascii="Times New Roman" w:eastAsia="Times New Roman" w:hAnsi="Times New Roman"/>
          <w:sz w:val="24"/>
          <w:szCs w:val="24"/>
          <w:lang w:val="lt-LT"/>
        </w:rPr>
      </w:pPr>
    </w:p>
    <w:p w:rsidR="00EA7692" w:rsidRDefault="00EA7692">
      <w:pPr>
        <w:spacing w:line="360" w:lineRule="auto"/>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PROCEDŪRŲ ATLIKIMO ETAPAS</w:t>
      </w:r>
    </w:p>
    <w:p w:rsidR="00EA7692" w:rsidRDefault="000D32AD">
      <w:pPr>
        <w:pStyle w:val="Pagrindinistekstas1"/>
        <w:numPr>
          <w:ilvl w:val="0"/>
          <w:numId w:val="5"/>
        </w:numPr>
        <w:tabs>
          <w:tab w:val="left" w:pos="1080"/>
        </w:tabs>
        <w:spacing w:line="360" w:lineRule="auto"/>
        <w:ind w:firstLine="567"/>
        <w:rPr>
          <w:sz w:val="24"/>
          <w:szCs w:val="24"/>
        </w:rPr>
      </w:pPr>
      <w:r>
        <w:rPr>
          <w:color w:val="00000A"/>
          <w:sz w:val="24"/>
          <w:szCs w:val="24"/>
        </w:rPr>
        <w:t>Pirkimų procedūras Perkančiojoje organizacijoje atlieka Viešojo pirkimo komisija, sudaryta Perkančiosios organizacijos direktoriaus įsakymu, ar pirkimų organizatorius, paskirtas Perkančiosios organizacijos direktoriaus įsakymu.</w:t>
      </w:r>
    </w:p>
    <w:p w:rsidR="00EA7692" w:rsidRDefault="000D32AD">
      <w:pPr>
        <w:pStyle w:val="Pagrindinistekstas1"/>
        <w:numPr>
          <w:ilvl w:val="0"/>
          <w:numId w:val="5"/>
        </w:numPr>
        <w:tabs>
          <w:tab w:val="left" w:pos="1080"/>
        </w:tabs>
        <w:spacing w:line="360" w:lineRule="auto"/>
        <w:ind w:firstLine="567"/>
        <w:rPr>
          <w:sz w:val="24"/>
          <w:szCs w:val="24"/>
        </w:rPr>
      </w:pPr>
      <w:r>
        <w:rPr>
          <w:sz w:val="24"/>
          <w:szCs w:val="24"/>
        </w:rPr>
        <w:t xml:space="preserve">Perkančiosios organizacijos direktorius priima sprendimą pavesti mažos vertės pirkimo procedūras atlikti pirkimų organizatoriui, kai konkrečių prekių, paslaugų ar darbų pirkimo sutarties vertė mažesnė kaip </w:t>
      </w:r>
      <w:r w:rsidRPr="0010553F">
        <w:rPr>
          <w:color w:val="FF0000"/>
          <w:sz w:val="24"/>
          <w:szCs w:val="24"/>
        </w:rPr>
        <w:t>(</w:t>
      </w:r>
      <w:r w:rsidR="00C32EBE">
        <w:rPr>
          <w:i/>
          <w:color w:val="FF0000"/>
          <w:sz w:val="24"/>
          <w:szCs w:val="24"/>
          <w:shd w:val="clear" w:color="auto" w:fill="FFFFFF"/>
        </w:rPr>
        <w:t>3</w:t>
      </w:r>
      <w:r w:rsidR="00032261" w:rsidRPr="0010553F">
        <w:rPr>
          <w:i/>
          <w:color w:val="FF0000"/>
          <w:sz w:val="24"/>
          <w:szCs w:val="24"/>
          <w:shd w:val="clear" w:color="auto" w:fill="FFFFFF"/>
        </w:rPr>
        <w:t>000,00</w:t>
      </w:r>
      <w:r w:rsidRPr="0010553F">
        <w:rPr>
          <w:i/>
          <w:color w:val="FF0000"/>
          <w:sz w:val="24"/>
          <w:szCs w:val="24"/>
          <w:shd w:val="clear" w:color="auto" w:fill="FFFFFF"/>
        </w:rPr>
        <w:t xml:space="preserve">) </w:t>
      </w:r>
      <w:r>
        <w:rPr>
          <w:sz w:val="24"/>
          <w:szCs w:val="24"/>
        </w:rPr>
        <w:t xml:space="preserve">Eur (be pridėtinės vertės mokesčio), Viešojo pirkimo komisijai, kai prekių, paslaugų ar darbų pirkimo sutarties vertė viršija </w:t>
      </w:r>
      <w:r w:rsidRPr="0010553F">
        <w:rPr>
          <w:color w:val="FF0000"/>
          <w:sz w:val="24"/>
          <w:szCs w:val="24"/>
        </w:rPr>
        <w:t>(</w:t>
      </w:r>
      <w:r w:rsidR="00C32EBE">
        <w:rPr>
          <w:i/>
          <w:color w:val="FF0000"/>
          <w:sz w:val="24"/>
          <w:szCs w:val="24"/>
          <w:shd w:val="clear" w:color="auto" w:fill="FFFFFF"/>
        </w:rPr>
        <w:t>3</w:t>
      </w:r>
      <w:r w:rsidR="00701617" w:rsidRPr="0010553F">
        <w:rPr>
          <w:i/>
          <w:color w:val="FF0000"/>
          <w:sz w:val="24"/>
          <w:szCs w:val="24"/>
          <w:shd w:val="clear" w:color="auto" w:fill="FFFFFF"/>
        </w:rPr>
        <w:t>000,00</w:t>
      </w:r>
      <w:r w:rsidRPr="0010553F">
        <w:rPr>
          <w:i/>
          <w:color w:val="FF0000"/>
          <w:sz w:val="24"/>
          <w:szCs w:val="24"/>
          <w:shd w:val="clear" w:color="auto" w:fill="FFFFFF"/>
        </w:rPr>
        <w:t>)</w:t>
      </w:r>
      <w:r w:rsidRPr="0010553F">
        <w:rPr>
          <w:color w:val="FF0000"/>
          <w:sz w:val="24"/>
          <w:szCs w:val="24"/>
        </w:rPr>
        <w:t xml:space="preserve"> </w:t>
      </w:r>
      <w:r>
        <w:rPr>
          <w:sz w:val="24"/>
          <w:szCs w:val="24"/>
        </w:rPr>
        <w:t xml:space="preserve">Eur (be pridėtinės vertės mokesčio). </w:t>
      </w:r>
    </w:p>
    <w:p w:rsidR="00EA7692" w:rsidRDefault="000D32AD">
      <w:pPr>
        <w:numPr>
          <w:ilvl w:val="0"/>
          <w:numId w:val="5"/>
        </w:numPr>
        <w:tabs>
          <w:tab w:val="left" w:pos="1080"/>
          <w:tab w:val="left" w:pos="1237"/>
        </w:tabs>
        <w:spacing w:line="360" w:lineRule="auto"/>
        <w:ind w:firstLine="567"/>
        <w:jc w:val="both"/>
        <w:rPr>
          <w:rFonts w:ascii="Times New Roman" w:eastAsia="Times New Roman" w:hAnsi="Times New Roman"/>
          <w:sz w:val="24"/>
          <w:szCs w:val="24"/>
          <w:lang w:val="lt-LT"/>
        </w:rPr>
      </w:pPr>
      <w:r>
        <w:rPr>
          <w:sz w:val="24"/>
          <w:szCs w:val="24"/>
          <w:lang w:val="lt-LT"/>
        </w:rPr>
        <w:t xml:space="preserve"> </w:t>
      </w:r>
      <w:r>
        <w:rPr>
          <w:rFonts w:ascii="Times New Roman" w:eastAsia="Times New Roman" w:hAnsi="Times New Roman"/>
          <w:sz w:val="24"/>
          <w:szCs w:val="24"/>
          <w:lang w:val="lt-LT"/>
        </w:rPr>
        <w:t xml:space="preserve">Perkančiosios organizacijos direktorius turi teisę priimti sprendimą pavesti supaprastintą mažos vertės pirkimą atlikti Viešojo pirkimo komisijai, neatsižvelgdamas į Taisyklių </w:t>
      </w:r>
      <w:r>
        <w:rPr>
          <w:rFonts w:ascii="Times New Roman" w:eastAsia="Times New Roman" w:hAnsi="Times New Roman"/>
          <w:color w:val="000000"/>
          <w:sz w:val="24"/>
          <w:szCs w:val="24"/>
          <w:lang w:val="lt-LT"/>
        </w:rPr>
        <w:t xml:space="preserve">24 </w:t>
      </w:r>
      <w:r>
        <w:rPr>
          <w:rFonts w:ascii="Times New Roman" w:eastAsia="Times New Roman" w:hAnsi="Times New Roman"/>
          <w:sz w:val="24"/>
          <w:szCs w:val="24"/>
          <w:lang w:val="lt-LT"/>
        </w:rPr>
        <w:t>punkte nustatytas aplinkybes ir nurodydamas argumentus dėl tokio sprendimo priėmimo.</w:t>
      </w:r>
    </w:p>
    <w:p w:rsidR="00EA7692" w:rsidRDefault="000D32AD">
      <w:pPr>
        <w:pStyle w:val="Pagrindinistekstas1"/>
        <w:numPr>
          <w:ilvl w:val="0"/>
          <w:numId w:val="5"/>
        </w:numPr>
        <w:tabs>
          <w:tab w:val="left" w:pos="1080"/>
        </w:tabs>
        <w:spacing w:line="360" w:lineRule="auto"/>
        <w:ind w:firstLine="567"/>
        <w:rPr>
          <w:sz w:val="24"/>
          <w:szCs w:val="24"/>
        </w:rPr>
      </w:pPr>
      <w:r>
        <w:rPr>
          <w:sz w:val="24"/>
          <w:szCs w:val="24"/>
        </w:rPr>
        <w:t xml:space="preserve">Perkančioji organizacija, siekdama užkirsti kelią pirkimuose kylantiems interesų konfliktams, kaip jie apibrėžiami </w:t>
      </w:r>
      <w:bookmarkStart w:id="4" w:name="n1_36"/>
      <w:r>
        <w:rPr>
          <w:sz w:val="24"/>
          <w:szCs w:val="24"/>
        </w:rPr>
        <w:t>Viešųjų pirkimų įstatymo</w:t>
      </w:r>
      <w:bookmarkStart w:id="5" w:name="pn1_36"/>
      <w:bookmarkEnd w:id="4"/>
      <w:bookmarkEnd w:id="5"/>
      <w:r>
        <w:rPr>
          <w:sz w:val="24"/>
          <w:szCs w:val="24"/>
        </w:rPr>
        <w:t xml:space="preserve"> </w:t>
      </w:r>
      <w:bookmarkStart w:id="6" w:name="n1_37"/>
      <w:r>
        <w:rPr>
          <w:sz w:val="24"/>
          <w:szCs w:val="24"/>
        </w:rPr>
        <w:t>21</w:t>
      </w:r>
      <w:bookmarkStart w:id="7" w:name="pn1_37"/>
      <w:bookmarkEnd w:id="6"/>
      <w:bookmarkEnd w:id="7"/>
      <w:r>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rsidR="00EA7692" w:rsidRDefault="000D32AD">
      <w:pPr>
        <w:pStyle w:val="Pagrindinistekstas1"/>
        <w:numPr>
          <w:ilvl w:val="0"/>
          <w:numId w:val="5"/>
        </w:numPr>
        <w:tabs>
          <w:tab w:val="left" w:pos="1080"/>
        </w:tabs>
        <w:spacing w:line="360" w:lineRule="auto"/>
        <w:ind w:firstLine="567"/>
        <w:rPr>
          <w:sz w:val="24"/>
          <w:szCs w:val="24"/>
        </w:rPr>
      </w:pPr>
      <w:r>
        <w:rPr>
          <w:sz w:val="24"/>
          <w:szCs w:val="24"/>
        </w:rPr>
        <w:t>Viešojo pirkimo komisija:</w:t>
      </w:r>
    </w:p>
    <w:p w:rsidR="00EA7692" w:rsidRDefault="000D32AD">
      <w:pPr>
        <w:pStyle w:val="Pagrindinistekstas1"/>
        <w:numPr>
          <w:ilvl w:val="1"/>
          <w:numId w:val="9"/>
        </w:numPr>
        <w:tabs>
          <w:tab w:val="left" w:pos="1080"/>
        </w:tabs>
        <w:spacing w:line="360" w:lineRule="auto"/>
        <w:ind w:left="1134" w:hanging="567"/>
        <w:rPr>
          <w:sz w:val="24"/>
          <w:szCs w:val="24"/>
        </w:rPr>
      </w:pPr>
      <w:r>
        <w:rPr>
          <w:sz w:val="24"/>
          <w:szCs w:val="24"/>
        </w:rPr>
        <w:t>parenka pirkimo būdą;</w:t>
      </w:r>
    </w:p>
    <w:p w:rsidR="00EA7692" w:rsidRDefault="000D32AD">
      <w:pPr>
        <w:pStyle w:val="Pagrindinistekstas1"/>
        <w:numPr>
          <w:ilvl w:val="1"/>
          <w:numId w:val="9"/>
        </w:numPr>
        <w:tabs>
          <w:tab w:val="left" w:pos="720"/>
          <w:tab w:val="left" w:pos="1080"/>
        </w:tabs>
        <w:spacing w:line="360" w:lineRule="auto"/>
        <w:ind w:left="0"/>
        <w:rPr>
          <w:sz w:val="24"/>
          <w:szCs w:val="24"/>
        </w:rPr>
      </w:pPr>
      <w:r>
        <w:rPr>
          <w:sz w:val="24"/>
          <w:szCs w:val="24"/>
        </w:rPr>
        <w:t>įformina Viešojo pirkimo komisijos posėdžių eigą ir sprendimus protokolu;</w:t>
      </w:r>
    </w:p>
    <w:p w:rsidR="00EA7692" w:rsidRDefault="000D32AD">
      <w:pPr>
        <w:pStyle w:val="Pagrindinistekstas1"/>
        <w:numPr>
          <w:ilvl w:val="1"/>
          <w:numId w:val="9"/>
        </w:numPr>
        <w:tabs>
          <w:tab w:val="left" w:pos="1080"/>
        </w:tabs>
        <w:spacing w:line="360" w:lineRule="auto"/>
        <w:ind w:left="0"/>
        <w:rPr>
          <w:sz w:val="24"/>
          <w:szCs w:val="24"/>
        </w:rPr>
      </w:pPr>
      <w:r>
        <w:rPr>
          <w:sz w:val="24"/>
          <w:szCs w:val="24"/>
        </w:rPr>
        <w:t xml:space="preserve"> atlieka visas kitas pirkimo procedūras Viešųjų pirkimo įstatymo nustatyta tvarka pagal Viešųjų pirkimų komisijos darbo reglamentu suteiktus įgaliojimus.</w:t>
      </w:r>
    </w:p>
    <w:p w:rsidR="00EA7692" w:rsidRDefault="000D32AD">
      <w:pPr>
        <w:pStyle w:val="Pagrindinistekstas1"/>
        <w:numPr>
          <w:ilvl w:val="0"/>
          <w:numId w:val="10"/>
        </w:numPr>
        <w:tabs>
          <w:tab w:val="left" w:pos="1080"/>
        </w:tabs>
        <w:spacing w:line="360" w:lineRule="auto"/>
        <w:rPr>
          <w:sz w:val="24"/>
          <w:szCs w:val="24"/>
        </w:rPr>
      </w:pPr>
      <w:r>
        <w:rPr>
          <w:sz w:val="24"/>
          <w:szCs w:val="24"/>
        </w:rPr>
        <w:t xml:space="preserve"> Pirkimų organizatorius:</w:t>
      </w:r>
    </w:p>
    <w:p w:rsidR="00EA7692" w:rsidRDefault="000D32AD">
      <w:pPr>
        <w:pStyle w:val="Pagrindinistekstas1"/>
        <w:numPr>
          <w:ilvl w:val="1"/>
          <w:numId w:val="11"/>
        </w:numPr>
        <w:tabs>
          <w:tab w:val="left" w:pos="1080"/>
        </w:tabs>
        <w:spacing w:line="360" w:lineRule="auto"/>
        <w:ind w:left="0"/>
        <w:rPr>
          <w:sz w:val="24"/>
          <w:szCs w:val="24"/>
        </w:rPr>
      </w:pPr>
      <w:r>
        <w:rPr>
          <w:sz w:val="24"/>
          <w:szCs w:val="24"/>
        </w:rPr>
        <w:t xml:space="preserve">parenka pirkimo būdą (skelbiamas </w:t>
      </w:r>
      <w:r>
        <w:rPr>
          <w:color w:val="00000A"/>
          <w:sz w:val="24"/>
          <w:szCs w:val="24"/>
        </w:rPr>
        <w:t>ar</w:t>
      </w:r>
      <w:r>
        <w:rPr>
          <w:sz w:val="24"/>
          <w:szCs w:val="24"/>
        </w:rPr>
        <w:t xml:space="preserve"> neskelbiamas pirkimas, žodžiu ar raštu) Mažos vertės pirkimų tvarkos aprašo nustatyta tvarka;</w:t>
      </w:r>
    </w:p>
    <w:p w:rsidR="00EA7692" w:rsidRDefault="000D32AD">
      <w:pPr>
        <w:pStyle w:val="Pagrindinistekstas1"/>
        <w:numPr>
          <w:ilvl w:val="1"/>
          <w:numId w:val="11"/>
        </w:numPr>
        <w:tabs>
          <w:tab w:val="left" w:pos="1080"/>
        </w:tabs>
        <w:spacing w:line="360" w:lineRule="auto"/>
        <w:ind w:left="0"/>
        <w:rPr>
          <w:sz w:val="24"/>
          <w:szCs w:val="24"/>
        </w:rPr>
      </w:pPr>
      <w:r>
        <w:rPr>
          <w:sz w:val="24"/>
          <w:szCs w:val="24"/>
        </w:rPr>
        <w:t>atlieka mažos vertės pirkimo procedūras Mažos vertės pirkimų aprašo nustatyta tvarka;</w:t>
      </w:r>
    </w:p>
    <w:p w:rsidR="00EA7692" w:rsidRDefault="000D32AD">
      <w:pPr>
        <w:pStyle w:val="Pagrindinistekstas1"/>
        <w:numPr>
          <w:ilvl w:val="1"/>
          <w:numId w:val="11"/>
        </w:numPr>
        <w:tabs>
          <w:tab w:val="left" w:pos="1080"/>
        </w:tabs>
        <w:spacing w:line="360" w:lineRule="auto"/>
        <w:ind w:left="0"/>
        <w:rPr>
          <w:sz w:val="24"/>
          <w:szCs w:val="24"/>
        </w:rPr>
      </w:pPr>
      <w:r>
        <w:rPr>
          <w:sz w:val="24"/>
          <w:szCs w:val="24"/>
        </w:rPr>
        <w:lastRenderedPageBreak/>
        <w:t>parengia Mažos vertės pirkimo pažymą (Taisyklių 2 priedas), kai atliekama apklausa apklausiant daugiau kaip vieną tiekėją;</w:t>
      </w:r>
    </w:p>
    <w:p w:rsidR="00EA7692" w:rsidRDefault="000D32AD">
      <w:pPr>
        <w:pStyle w:val="Pagrindinistekstas1"/>
        <w:numPr>
          <w:ilvl w:val="1"/>
          <w:numId w:val="11"/>
        </w:numPr>
        <w:tabs>
          <w:tab w:val="left" w:pos="993"/>
        </w:tabs>
        <w:spacing w:line="360" w:lineRule="auto"/>
        <w:ind w:left="0"/>
        <w:rPr>
          <w:sz w:val="24"/>
          <w:szCs w:val="24"/>
        </w:rPr>
      </w:pPr>
      <w:r>
        <w:rPr>
          <w:sz w:val="24"/>
          <w:szCs w:val="24"/>
        </w:rPr>
        <w:t>pirkimo procedūros rezultatus registruoja Pirkimų registracijos žurnale (Taisyklių 3 priedas), kai atliekama neskelbiama apklausa žodžiu apklausiant vieną tiekėją.</w:t>
      </w:r>
    </w:p>
    <w:p w:rsidR="00EA7692" w:rsidRDefault="000D32AD">
      <w:pPr>
        <w:pStyle w:val="Pagrindinistekstas1"/>
        <w:numPr>
          <w:ilvl w:val="0"/>
          <w:numId w:val="11"/>
        </w:numPr>
        <w:tabs>
          <w:tab w:val="left" w:pos="993"/>
        </w:tabs>
        <w:spacing w:line="360" w:lineRule="auto"/>
        <w:ind w:left="0"/>
        <w:rPr>
          <w:sz w:val="24"/>
          <w:szCs w:val="24"/>
        </w:rPr>
      </w:pPr>
      <w:r>
        <w:rPr>
          <w:sz w:val="24"/>
          <w:szCs w:val="24"/>
        </w:rPr>
        <w:t xml:space="preserve">Viešųjų pirkimų komisija ar pirkimų organizatorius parengia pirkimo dokumentus ir teikia tvirtinti Perkančiosios organizacijos </w:t>
      </w:r>
      <w:bookmarkStart w:id="8" w:name="page10"/>
      <w:bookmarkEnd w:id="8"/>
      <w:r>
        <w:rPr>
          <w:sz w:val="24"/>
          <w:szCs w:val="24"/>
        </w:rPr>
        <w:t>direktoriui.</w:t>
      </w:r>
    </w:p>
    <w:p w:rsidR="00EA7692" w:rsidRDefault="000D32AD">
      <w:pPr>
        <w:pStyle w:val="Pagrindinistekstas1"/>
        <w:numPr>
          <w:ilvl w:val="0"/>
          <w:numId w:val="11"/>
        </w:numPr>
        <w:tabs>
          <w:tab w:val="left" w:pos="993"/>
        </w:tabs>
        <w:spacing w:line="360" w:lineRule="auto"/>
        <w:ind w:left="0"/>
        <w:rPr>
          <w:sz w:val="24"/>
          <w:szCs w:val="24"/>
        </w:rPr>
      </w:pPr>
      <w:r>
        <w:rPr>
          <w:sz w:val="24"/>
          <w:szCs w:val="24"/>
        </w:rPr>
        <w:t>Pirkimo procedūrų atlikimo metu atsiradus aplinkybių, kurių negalima buvo numatyti, ar kitų aplinkybių, kurioms esant, tik Perkančiosios organizacijos direktorius gali priimti sprendimą (tęsti ar nutraukti pirkimo procedūras), Viešojo pirkimo komisija ar pirkimų organizatorius raštu apie tai informuoja Perkančiosios organizacijos direktorių.</w:t>
      </w:r>
    </w:p>
    <w:p w:rsidR="00EA7692" w:rsidRDefault="000D32AD">
      <w:pPr>
        <w:pStyle w:val="Pagrindinistekstas1"/>
        <w:numPr>
          <w:ilvl w:val="0"/>
          <w:numId w:val="11"/>
        </w:numPr>
        <w:tabs>
          <w:tab w:val="left" w:pos="993"/>
        </w:tabs>
        <w:spacing w:line="360" w:lineRule="auto"/>
        <w:ind w:left="0"/>
        <w:rPr>
          <w:sz w:val="24"/>
          <w:szCs w:val="24"/>
        </w:rPr>
      </w:pPr>
      <w:r>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EA7692" w:rsidRDefault="00EA7692">
      <w:pPr>
        <w:pStyle w:val="Pagrindinistekstas1"/>
        <w:tabs>
          <w:tab w:val="left" w:pos="1080"/>
        </w:tabs>
        <w:spacing w:line="360" w:lineRule="auto"/>
        <w:ind w:left="720" w:firstLine="0"/>
        <w:rPr>
          <w:sz w:val="24"/>
          <w:szCs w:val="24"/>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SUDARYMO ETAPAS</w:t>
      </w:r>
    </w:p>
    <w:p w:rsidR="00EA7692" w:rsidRDefault="000D32AD">
      <w:pPr>
        <w:numPr>
          <w:ilvl w:val="0"/>
          <w:numId w:val="11"/>
        </w:numPr>
        <w:tabs>
          <w:tab w:val="left" w:pos="993"/>
          <w:tab w:val="left" w:pos="1217"/>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EA7692" w:rsidRDefault="00EA7692">
      <w:pPr>
        <w:spacing w:line="360" w:lineRule="auto"/>
        <w:rPr>
          <w:rFonts w:ascii="Times New Roman" w:eastAsia="Times New Roman" w:hAnsi="Times New Roman"/>
          <w:sz w:val="24"/>
          <w:szCs w:val="24"/>
          <w:lang w:val="lt-LT"/>
        </w:rPr>
      </w:pPr>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PIRKIMO SUTARTIES VYKDYMO ETAPAS</w:t>
      </w:r>
    </w:p>
    <w:p w:rsidR="00EA7692" w:rsidRDefault="000D32AD">
      <w:pPr>
        <w:numPr>
          <w:ilvl w:val="0"/>
          <w:numId w:val="11"/>
        </w:numPr>
        <w:tabs>
          <w:tab w:val="left" w:pos="99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rsidR="00EA7692" w:rsidRDefault="000D32AD">
      <w:pPr>
        <w:numPr>
          <w:ilvl w:val="0"/>
          <w:numId w:val="11"/>
        </w:numPr>
        <w:tabs>
          <w:tab w:val="left" w:pos="993"/>
          <w:tab w:val="left" w:pos="1213"/>
        </w:tabs>
        <w:spacing w:line="36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w:t>
      </w:r>
      <w:proofErr w:type="spellStart"/>
      <w:r>
        <w:rPr>
          <w:rFonts w:ascii="Times New Roman" w:eastAsia="Times New Roman" w:hAnsi="Times New Roman"/>
          <w:sz w:val="24"/>
          <w:szCs w:val="24"/>
          <w:lang w:val="lt-LT"/>
        </w:rPr>
        <w:t>us</w:t>
      </w:r>
      <w:proofErr w:type="spellEnd"/>
      <w:r>
        <w:rPr>
          <w:rFonts w:ascii="Times New Roman" w:eastAsia="Times New Roman" w:hAnsi="Times New Roman"/>
          <w:sz w:val="24"/>
          <w:szCs w:val="24"/>
          <w:lang w:val="lt-LT"/>
        </w:rPr>
        <w:t>), taip pat inicijuoti pirkimo sutarties nutraukimą joje nustatytais pagrindais.</w:t>
      </w:r>
    </w:p>
    <w:p w:rsidR="00EA7692" w:rsidRDefault="00EA7692">
      <w:pPr>
        <w:spacing w:line="360" w:lineRule="auto"/>
        <w:rPr>
          <w:rFonts w:ascii="Times New Roman" w:eastAsia="Times New Roman" w:hAnsi="Times New Roman"/>
          <w:sz w:val="24"/>
          <w:szCs w:val="24"/>
          <w:lang w:val="lt-LT"/>
        </w:rPr>
      </w:pPr>
      <w:bookmarkStart w:id="9" w:name="page11"/>
      <w:bookmarkEnd w:id="9"/>
    </w:p>
    <w:p w:rsidR="00EA7692" w:rsidRDefault="000D32AD">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VIII SKYRIUS</w:t>
      </w:r>
    </w:p>
    <w:p w:rsidR="00EA7692" w:rsidRPr="001B6852" w:rsidRDefault="000D32AD" w:rsidP="001B6852">
      <w:pPr>
        <w:spacing w:line="360" w:lineRule="auto"/>
        <w:ind w:right="-259"/>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BAIGIAMOSIOS NUOSTATOS</w:t>
      </w:r>
    </w:p>
    <w:p w:rsidR="00EA7692" w:rsidRDefault="000D32AD">
      <w:pPr>
        <w:numPr>
          <w:ilvl w:val="0"/>
          <w:numId w:val="11"/>
        </w:numPr>
        <w:tabs>
          <w:tab w:val="left" w:pos="993"/>
        </w:tabs>
        <w:spacing w:line="360" w:lineRule="auto"/>
        <w:ind w:left="0" w:right="20"/>
        <w:jc w:val="both"/>
        <w:rPr>
          <w:rFonts w:ascii="Times New Roman" w:hAnsi="Times New Roman"/>
          <w:sz w:val="24"/>
          <w:szCs w:val="24"/>
          <w:lang w:val="lt-LT"/>
        </w:rPr>
      </w:pPr>
      <w:r>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EA7692" w:rsidRDefault="000D32AD">
      <w:pPr>
        <w:numPr>
          <w:ilvl w:val="0"/>
          <w:numId w:val="11"/>
        </w:numPr>
        <w:tabs>
          <w:tab w:val="left" w:pos="993"/>
        </w:tabs>
        <w:spacing w:line="360" w:lineRule="auto"/>
        <w:ind w:left="0" w:right="20"/>
        <w:jc w:val="both"/>
        <w:rPr>
          <w:rFonts w:ascii="Times New Roman" w:hAnsi="Times New Roman"/>
          <w:sz w:val="24"/>
          <w:szCs w:val="24"/>
          <w:lang w:val="lt-LT"/>
        </w:rPr>
      </w:pPr>
      <w:r>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rsidR="00EA7692" w:rsidRDefault="000D32AD">
      <w:pPr>
        <w:tabs>
          <w:tab w:val="left" w:pos="1220"/>
        </w:tabs>
        <w:spacing w:line="360" w:lineRule="auto"/>
        <w:ind w:left="709" w:right="20"/>
        <w:jc w:val="center"/>
        <w:rPr>
          <w:rFonts w:ascii="Times New Roman" w:hAnsi="Times New Roman"/>
          <w:sz w:val="24"/>
          <w:szCs w:val="24"/>
          <w:lang w:val="lt-LT"/>
        </w:rPr>
      </w:pPr>
      <w:r>
        <w:rPr>
          <w:rFonts w:ascii="Times New Roman" w:hAnsi="Times New Roman"/>
          <w:sz w:val="24"/>
          <w:szCs w:val="24"/>
          <w:lang w:val="lt-LT"/>
        </w:rPr>
        <w:t>_________________________________</w:t>
      </w:r>
    </w:p>
    <w:p w:rsidR="00EA7692" w:rsidRDefault="00EA7692">
      <w:pPr>
        <w:sectPr w:rsidR="00EA7692">
          <w:type w:val="continuous"/>
          <w:pgSz w:w="11906" w:h="16838"/>
          <w:pgMar w:top="1622" w:right="1134" w:bottom="1134" w:left="1134" w:header="1134" w:footer="0" w:gutter="0"/>
          <w:cols w:space="720"/>
          <w:formProt w:val="0"/>
          <w:docGrid w:linePitch="312" w:charSpace="2047"/>
        </w:sectPr>
      </w:pPr>
    </w:p>
    <w:p w:rsidR="00EA7692" w:rsidRDefault="00EA7692" w:rsidP="00513474">
      <w:pPr>
        <w:jc w:val="both"/>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line="360" w:lineRule="auto"/>
        <w:rPr>
          <w:rFonts w:ascii="Times New Roman" w:eastAsia="Calibri" w:hAnsi="Times New Roman" w:cs="Times New Roman"/>
          <w:sz w:val="24"/>
          <w:szCs w:val="24"/>
        </w:rPr>
      </w:pPr>
    </w:p>
    <w:p w:rsidR="00EA7692" w:rsidRDefault="00EA7692">
      <w:pPr>
        <w:spacing w:after="200" w:line="276" w:lineRule="auto"/>
        <w:rPr>
          <w:rFonts w:ascii="Times New Roman" w:eastAsia="Calibri" w:hAnsi="Times New Roman" w:cs="Times New Roman"/>
          <w:sz w:val="24"/>
          <w:szCs w:val="24"/>
        </w:rPr>
        <w:sectPr w:rsidR="00EA7692">
          <w:headerReference w:type="default" r:id="rId8"/>
          <w:headerReference w:type="first" r:id="rId9"/>
          <w:pgSz w:w="11906" w:h="16838"/>
          <w:pgMar w:top="1134" w:right="567" w:bottom="1134" w:left="1701" w:header="567" w:footer="0" w:gutter="0"/>
          <w:pgNumType w:start="1"/>
          <w:cols w:space="720"/>
          <w:formProt w:val="0"/>
          <w:titlePg/>
          <w:docGrid w:linePitch="360" w:charSpace="2047"/>
        </w:sectPr>
      </w:pPr>
    </w:p>
    <w:tbl>
      <w:tblPr>
        <w:tblW w:w="18531" w:type="dxa"/>
        <w:tblInd w:w="-103" w:type="dxa"/>
        <w:tblLook w:val="04A0" w:firstRow="1" w:lastRow="0" w:firstColumn="1" w:lastColumn="0" w:noHBand="0" w:noVBand="1"/>
      </w:tblPr>
      <w:tblGrid>
        <w:gridCol w:w="8324"/>
        <w:gridCol w:w="4110"/>
        <w:gridCol w:w="6097"/>
      </w:tblGrid>
      <w:tr w:rsidR="00EA7692">
        <w:tc>
          <w:tcPr>
            <w:tcW w:w="8324" w:type="dxa"/>
            <w:shd w:val="clear" w:color="auto" w:fill="auto"/>
          </w:tcPr>
          <w:p w:rsidR="00EA7692" w:rsidRDefault="00EA7692">
            <w:pPr>
              <w:tabs>
                <w:tab w:val="left" w:pos="10915"/>
              </w:tabs>
              <w:rPr>
                <w:rFonts w:ascii="Times New Roman" w:eastAsia="Times New Roman" w:hAnsi="Times New Roman"/>
                <w:sz w:val="24"/>
                <w:szCs w:val="24"/>
              </w:rPr>
            </w:pPr>
          </w:p>
        </w:tc>
        <w:tc>
          <w:tcPr>
            <w:tcW w:w="4110" w:type="dxa"/>
            <w:shd w:val="clear" w:color="auto" w:fill="auto"/>
          </w:tcPr>
          <w:p w:rsidR="00EA7692" w:rsidRDefault="001B6852">
            <w:pPr>
              <w:tabs>
                <w:tab w:val="left" w:pos="10915"/>
              </w:tabs>
              <w:spacing w:line="360" w:lineRule="auto"/>
            </w:pPr>
            <w:r>
              <w:rPr>
                <w:rFonts w:ascii="Times New Roman" w:eastAsia="Times New Roman" w:hAnsi="Times New Roman" w:cs="Times New Roman"/>
                <w:sz w:val="24"/>
                <w:szCs w:val="24"/>
                <w:lang w:val="lt-LT" w:eastAsia="lt-LT"/>
              </w:rPr>
              <w:t xml:space="preserve">Kauno </w:t>
            </w:r>
            <w:r w:rsidR="0007671C">
              <w:rPr>
                <w:rFonts w:ascii="Times New Roman" w:eastAsia="Times New Roman" w:hAnsi="Times New Roman" w:cs="Times New Roman"/>
                <w:sz w:val="24"/>
                <w:szCs w:val="24"/>
                <w:lang w:val="lt-LT" w:eastAsia="lt-LT"/>
              </w:rPr>
              <w:t xml:space="preserve">XXXXX  </w:t>
            </w:r>
            <w:r>
              <w:rPr>
                <w:rFonts w:ascii="Times New Roman" w:eastAsia="Times New Roman" w:hAnsi="Times New Roman" w:cs="Times New Roman"/>
                <w:sz w:val="24"/>
                <w:szCs w:val="24"/>
                <w:lang w:val="lt-LT" w:eastAsia="lt-LT"/>
              </w:rPr>
              <w:t>lopšelio</w:t>
            </w:r>
            <w:r w:rsidR="000D32AD">
              <w:rPr>
                <w:rFonts w:ascii="Times New Roman" w:eastAsia="Times New Roman" w:hAnsi="Times New Roman" w:cs="Times New Roman"/>
                <w:sz w:val="24"/>
                <w:szCs w:val="24"/>
                <w:lang w:val="lt-LT" w:eastAsia="lt-LT"/>
              </w:rPr>
              <w:t>-darželio</w:t>
            </w:r>
            <w:r w:rsidR="000D32AD">
              <w:rPr>
                <w:rFonts w:ascii="Times New Roman" w:eastAsia="Times New Roman" w:hAnsi="Times New Roman"/>
                <w:sz w:val="22"/>
                <w:szCs w:val="22"/>
                <w:lang w:val="lt-LT"/>
              </w:rPr>
              <w:t xml:space="preserve"> </w:t>
            </w:r>
            <w:proofErr w:type="spellStart"/>
            <w:r w:rsidR="000D32AD">
              <w:rPr>
                <w:rFonts w:ascii="Times New Roman" w:eastAsia="Times New Roman" w:hAnsi="Times New Roman"/>
                <w:sz w:val="22"/>
                <w:szCs w:val="22"/>
              </w:rPr>
              <w:t>viešųjų</w:t>
            </w:r>
            <w:proofErr w:type="spellEnd"/>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pirkimų</w:t>
            </w:r>
            <w:proofErr w:type="spellEnd"/>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organizavimo</w:t>
            </w:r>
            <w:proofErr w:type="spellEnd"/>
            <w:r w:rsidR="000D32AD">
              <w:rPr>
                <w:rFonts w:ascii="Times New Roman" w:eastAsia="Times New Roman" w:hAnsi="Times New Roman"/>
                <w:sz w:val="22"/>
                <w:szCs w:val="22"/>
              </w:rPr>
              <w:t xml:space="preserve"> </w:t>
            </w:r>
            <w:proofErr w:type="spellStart"/>
            <w:r w:rsidR="000D32AD">
              <w:rPr>
                <w:rFonts w:ascii="Times New Roman" w:eastAsia="Times New Roman" w:hAnsi="Times New Roman"/>
                <w:sz w:val="22"/>
                <w:szCs w:val="22"/>
              </w:rPr>
              <w:t>taisyklių</w:t>
            </w:r>
            <w:proofErr w:type="spellEnd"/>
          </w:p>
          <w:p w:rsidR="00EA7692" w:rsidRDefault="000D32AD">
            <w:pPr>
              <w:tabs>
                <w:tab w:val="left" w:pos="10915"/>
              </w:tabs>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3 </w:t>
            </w:r>
            <w:proofErr w:type="spellStart"/>
            <w:r>
              <w:rPr>
                <w:rFonts w:ascii="Times New Roman" w:eastAsia="Times New Roman" w:hAnsi="Times New Roman"/>
                <w:sz w:val="22"/>
                <w:szCs w:val="22"/>
              </w:rPr>
              <w:t>priedas</w:t>
            </w:r>
            <w:proofErr w:type="spellEnd"/>
          </w:p>
          <w:p w:rsidR="00EA7692" w:rsidRDefault="00EA7692">
            <w:pPr>
              <w:tabs>
                <w:tab w:val="left" w:pos="10915"/>
              </w:tabs>
              <w:jc w:val="center"/>
              <w:rPr>
                <w:rFonts w:ascii="Times New Roman" w:eastAsia="Times New Roman" w:hAnsi="Times New Roman"/>
                <w:sz w:val="22"/>
                <w:szCs w:val="22"/>
              </w:rPr>
            </w:pPr>
          </w:p>
        </w:tc>
        <w:tc>
          <w:tcPr>
            <w:tcW w:w="6097" w:type="dxa"/>
            <w:shd w:val="clear" w:color="auto" w:fill="auto"/>
          </w:tcPr>
          <w:p w:rsidR="00EA7692" w:rsidRDefault="00EA7692">
            <w:pPr>
              <w:tabs>
                <w:tab w:val="left" w:pos="10915"/>
              </w:tabs>
              <w:rPr>
                <w:rFonts w:ascii="Times New Roman" w:eastAsia="Times New Roman" w:hAnsi="Times New Roman"/>
                <w:sz w:val="24"/>
                <w:szCs w:val="24"/>
              </w:rPr>
            </w:pPr>
          </w:p>
        </w:tc>
      </w:tr>
    </w:tbl>
    <w:p w:rsidR="00EA7692" w:rsidRDefault="000D32AD">
      <w:pPr>
        <w:jc w:val="center"/>
        <w:rPr>
          <w:rFonts w:ascii="Times New Roman" w:eastAsia="Times New Roman" w:hAnsi="Times New Roman"/>
          <w:b/>
          <w:bCs/>
          <w:sz w:val="22"/>
          <w:szCs w:val="22"/>
        </w:rPr>
      </w:pPr>
      <w:r>
        <w:rPr>
          <w:rFonts w:ascii="Times New Roman" w:eastAsia="Times New Roman" w:hAnsi="Times New Roman"/>
          <w:b/>
          <w:sz w:val="22"/>
          <w:szCs w:val="22"/>
        </w:rPr>
        <w:t>(</w:t>
      </w:r>
      <w:proofErr w:type="spellStart"/>
      <w:r>
        <w:rPr>
          <w:rFonts w:ascii="Times New Roman" w:eastAsia="Times New Roman" w:hAnsi="Times New Roman"/>
          <w:b/>
          <w:sz w:val="22"/>
          <w:szCs w:val="22"/>
        </w:rPr>
        <w:t>A</w:t>
      </w:r>
      <w:r>
        <w:rPr>
          <w:rFonts w:ascii="Times New Roman" w:eastAsia="Times New Roman" w:hAnsi="Times New Roman"/>
          <w:b/>
          <w:bCs/>
          <w:sz w:val="22"/>
          <w:szCs w:val="22"/>
        </w:rPr>
        <w:t>tliktų</w:t>
      </w:r>
      <w:proofErr w:type="spellEnd"/>
      <w:r>
        <w:rPr>
          <w:rFonts w:ascii="Times New Roman" w:eastAsia="Times New Roman" w:hAnsi="Times New Roman"/>
          <w:b/>
          <w:bCs/>
          <w:sz w:val="22"/>
          <w:szCs w:val="22"/>
        </w:rPr>
        <w:t xml:space="preserve"> </w:t>
      </w:r>
      <w:proofErr w:type="spellStart"/>
      <w:r>
        <w:rPr>
          <w:rFonts w:ascii="Times New Roman" w:eastAsia="Times New Roman" w:hAnsi="Times New Roman"/>
          <w:b/>
          <w:bCs/>
          <w:sz w:val="22"/>
          <w:szCs w:val="22"/>
        </w:rPr>
        <w:t>pirkimų</w:t>
      </w:r>
      <w:proofErr w:type="spellEnd"/>
      <w:r>
        <w:rPr>
          <w:rFonts w:ascii="Times New Roman" w:eastAsia="Times New Roman" w:hAnsi="Times New Roman"/>
          <w:b/>
          <w:bCs/>
          <w:sz w:val="22"/>
          <w:szCs w:val="22"/>
        </w:rPr>
        <w:t xml:space="preserve"> </w:t>
      </w:r>
      <w:proofErr w:type="spellStart"/>
      <w:r>
        <w:rPr>
          <w:rFonts w:ascii="Times New Roman" w:eastAsia="Times New Roman" w:hAnsi="Times New Roman"/>
          <w:b/>
          <w:bCs/>
          <w:sz w:val="22"/>
          <w:szCs w:val="22"/>
        </w:rPr>
        <w:t>registracijos</w:t>
      </w:r>
      <w:proofErr w:type="spellEnd"/>
      <w:r>
        <w:rPr>
          <w:rFonts w:ascii="Times New Roman" w:eastAsia="Times New Roman" w:hAnsi="Times New Roman"/>
          <w:b/>
          <w:bCs/>
          <w:sz w:val="22"/>
          <w:szCs w:val="22"/>
        </w:rPr>
        <w:t xml:space="preserve"> </w:t>
      </w:r>
      <w:proofErr w:type="spellStart"/>
      <w:r>
        <w:rPr>
          <w:rFonts w:ascii="Times New Roman" w:eastAsia="Times New Roman" w:hAnsi="Times New Roman"/>
          <w:b/>
          <w:bCs/>
          <w:sz w:val="22"/>
          <w:szCs w:val="22"/>
        </w:rPr>
        <w:t>žurnalo</w:t>
      </w:r>
      <w:proofErr w:type="spellEnd"/>
      <w:r>
        <w:rPr>
          <w:rFonts w:ascii="Times New Roman" w:eastAsia="Times New Roman" w:hAnsi="Times New Roman"/>
          <w:b/>
          <w:bCs/>
          <w:sz w:val="22"/>
          <w:szCs w:val="22"/>
        </w:rPr>
        <w:t xml:space="preserve"> forma)</w:t>
      </w:r>
    </w:p>
    <w:p w:rsidR="00EA7692" w:rsidRDefault="00EA7692">
      <w:pPr>
        <w:jc w:val="center"/>
        <w:rPr>
          <w:rFonts w:ascii="Times New Roman" w:eastAsia="Calibri" w:hAnsi="Times New Roman" w:cs="Times New Roman"/>
          <w:b/>
          <w:sz w:val="24"/>
          <w:szCs w:val="24"/>
          <w:lang w:val="lt-LT" w:eastAsia="lt-LT"/>
        </w:rPr>
      </w:pPr>
    </w:p>
    <w:p w:rsidR="00EA7692" w:rsidRPr="0007671C" w:rsidRDefault="001B6852">
      <w:pPr>
        <w:jc w:val="center"/>
        <w:rPr>
          <w:lang w:val="lt-LT"/>
        </w:rPr>
      </w:pPr>
      <w:r>
        <w:rPr>
          <w:rFonts w:ascii="Times New Roman" w:eastAsia="Times New Roman" w:hAnsi="Times New Roman" w:cs="Times New Roman"/>
          <w:b/>
          <w:sz w:val="24"/>
          <w:szCs w:val="24"/>
          <w:lang w:val="lt-LT" w:eastAsia="lt-LT"/>
        </w:rPr>
        <w:t xml:space="preserve">KAUNO </w:t>
      </w:r>
      <w:r w:rsidR="0007671C">
        <w:rPr>
          <w:rFonts w:ascii="Times New Roman" w:eastAsia="Times New Roman" w:hAnsi="Times New Roman" w:cs="Times New Roman"/>
          <w:b/>
          <w:sz w:val="24"/>
          <w:szCs w:val="24"/>
          <w:lang w:val="lt-LT" w:eastAsia="lt-LT"/>
        </w:rPr>
        <w:t xml:space="preserve">XXXXXXXXX </w:t>
      </w:r>
      <w:r>
        <w:rPr>
          <w:rFonts w:ascii="Times New Roman" w:eastAsia="Times New Roman" w:hAnsi="Times New Roman" w:cs="Times New Roman"/>
          <w:b/>
          <w:sz w:val="24"/>
          <w:szCs w:val="24"/>
          <w:lang w:val="lt-LT" w:eastAsia="lt-LT"/>
        </w:rPr>
        <w:t>LOPŠELIO</w:t>
      </w:r>
      <w:r w:rsidR="000D32AD">
        <w:rPr>
          <w:rFonts w:ascii="Times New Roman" w:eastAsia="Times New Roman" w:hAnsi="Times New Roman" w:cs="Times New Roman"/>
          <w:b/>
          <w:sz w:val="24"/>
          <w:szCs w:val="24"/>
          <w:lang w:val="lt-LT" w:eastAsia="lt-LT"/>
        </w:rPr>
        <w:t>-DARŽELIO</w:t>
      </w:r>
      <w:r w:rsidR="000D32AD">
        <w:rPr>
          <w:rFonts w:ascii="Times New Roman" w:eastAsia="Times New Roman" w:hAnsi="Times New Roman" w:cs="Times New Roman"/>
          <w:b/>
          <w:sz w:val="22"/>
          <w:szCs w:val="22"/>
          <w:lang w:val="lt-LT"/>
        </w:rPr>
        <w:t xml:space="preserve"> </w:t>
      </w:r>
      <w:r w:rsidR="000D32AD" w:rsidRPr="0007671C">
        <w:rPr>
          <w:rFonts w:ascii="Times New Roman" w:eastAsia="Times New Roman" w:hAnsi="Times New Roman" w:cs="Times New Roman"/>
          <w:b/>
          <w:bCs/>
          <w:color w:val="000000"/>
          <w:sz w:val="24"/>
          <w:szCs w:val="24"/>
          <w:lang w:val="lt-LT"/>
        </w:rPr>
        <w:t>20</w:t>
      </w:r>
      <w:r w:rsidR="000D32AD">
        <w:rPr>
          <w:rFonts w:ascii="Times New Roman" w:eastAsia="Times New Roman" w:hAnsi="Times New Roman" w:cs="Times New Roman"/>
          <w:b/>
          <w:bCs/>
          <w:color w:val="000000"/>
          <w:sz w:val="24"/>
          <w:szCs w:val="24"/>
          <w:lang w:val="lt-LT"/>
        </w:rPr>
        <w:t>18</w:t>
      </w:r>
      <w:r w:rsidR="000D32AD" w:rsidRPr="0007671C">
        <w:rPr>
          <w:rFonts w:ascii="Times New Roman" w:eastAsia="Times New Roman" w:hAnsi="Times New Roman" w:cs="Times New Roman"/>
          <w:b/>
          <w:bCs/>
          <w:color w:val="000000"/>
          <w:sz w:val="24"/>
          <w:szCs w:val="24"/>
          <w:lang w:val="lt-LT"/>
        </w:rPr>
        <w:t xml:space="preserve"> METAIS ATLIKTŲ PIRKIMŲ</w:t>
      </w:r>
      <w:r w:rsidR="000D32AD" w:rsidRPr="0007671C">
        <w:rPr>
          <w:rFonts w:ascii="Times New Roman Bold" w:eastAsia="Times New Roman" w:hAnsi="Times New Roman Bold" w:cs="Times New Roman"/>
          <w:b/>
          <w:bCs/>
          <w:color w:val="000000"/>
          <w:sz w:val="24"/>
          <w:szCs w:val="24"/>
          <w:lang w:val="lt-LT"/>
        </w:rPr>
        <w:t xml:space="preserve"> </w:t>
      </w:r>
      <w:r w:rsidR="000D32AD" w:rsidRPr="0007671C">
        <w:rPr>
          <w:rFonts w:ascii="Times New Roman Bold" w:eastAsia="Times New Roman" w:hAnsi="Times New Roman Bold" w:cs="Times New Roman"/>
          <w:b/>
          <w:bCs/>
          <w:caps/>
          <w:color w:val="000000"/>
          <w:sz w:val="24"/>
          <w:szCs w:val="24"/>
          <w:lang w:val="lt-LT"/>
        </w:rPr>
        <w:t>REGISTRACIJOS ŽURNALAS</w:t>
      </w:r>
    </w:p>
    <w:p w:rsidR="00EA7692" w:rsidRPr="0007671C" w:rsidRDefault="000D32AD">
      <w:pPr>
        <w:tabs>
          <w:tab w:val="left" w:pos="10915"/>
        </w:tabs>
        <w:jc w:val="center"/>
        <w:rPr>
          <w:rFonts w:ascii="Times New Roman" w:eastAsia="Times New Roman" w:hAnsi="Times New Roman" w:cs="Times New Roman"/>
          <w:color w:val="000000"/>
          <w:sz w:val="24"/>
          <w:szCs w:val="24"/>
          <w:lang w:val="lt-LT"/>
        </w:rPr>
      </w:pPr>
      <w:r w:rsidRPr="0007671C">
        <w:rPr>
          <w:rFonts w:ascii="Times New Roman" w:eastAsia="Times New Roman" w:hAnsi="Times New Roman" w:cs="Times New Roman"/>
          <w:b/>
          <w:bCs/>
          <w:caps/>
          <w:strike/>
          <w:color w:val="000000"/>
          <w:sz w:val="24"/>
          <w:szCs w:val="24"/>
          <w:lang w:val="lt-LT"/>
        </w:rPr>
        <w:t> </w:t>
      </w:r>
    </w:p>
    <w:tbl>
      <w:tblPr>
        <w:tblW w:w="14992"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4A0" w:firstRow="1" w:lastRow="0" w:firstColumn="1" w:lastColumn="0" w:noHBand="0" w:noVBand="1"/>
      </w:tblPr>
      <w:tblGrid>
        <w:gridCol w:w="599"/>
        <w:gridCol w:w="1557"/>
        <w:gridCol w:w="1692"/>
        <w:gridCol w:w="990"/>
        <w:gridCol w:w="1832"/>
        <w:gridCol w:w="1269"/>
        <w:gridCol w:w="1415"/>
        <w:gridCol w:w="1131"/>
        <w:gridCol w:w="1272"/>
        <w:gridCol w:w="1693"/>
        <w:gridCol w:w="1542"/>
      </w:tblGrid>
      <w:tr w:rsidR="00EA7692">
        <w:trPr>
          <w:cantSplit/>
          <w:trHeight w:val="2531"/>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A7692" w:rsidRDefault="000D32AD">
            <w:pPr>
              <w:tabs>
                <w:tab w:val="left" w:pos="10915"/>
              </w:tabs>
              <w:ind w:left="113" w:right="-108"/>
              <w:rPr>
                <w:rFonts w:ascii="Times New Roman" w:eastAsia="Times New Roman" w:hAnsi="Times New Roman" w:cs="Times New Roman"/>
              </w:rPr>
            </w:pPr>
            <w:proofErr w:type="spellStart"/>
            <w:r>
              <w:rPr>
                <w:rFonts w:ascii="Times New Roman" w:eastAsia="Times New Roman" w:hAnsi="Times New Roman" w:cs="Times New Roman"/>
              </w:rPr>
              <w:t>Eil</w:t>
            </w:r>
            <w:proofErr w:type="spellEnd"/>
            <w:r>
              <w:rPr>
                <w:rFonts w:ascii="Times New Roman" w:eastAsia="Times New Roman" w:hAnsi="Times New Roman" w:cs="Times New Roman"/>
              </w:rPr>
              <w:t>. Nr.</w:t>
            </w:r>
          </w:p>
        </w:tc>
        <w:tc>
          <w:tcPr>
            <w:tcW w:w="1559" w:type="dxa"/>
            <w:tcBorders>
              <w:top w:val="single" w:sz="12" w:space="0" w:color="00000A"/>
              <w:bottom w:val="single" w:sz="12" w:space="0" w:color="00000A"/>
              <w:right w:val="single" w:sz="12" w:space="0" w:color="00000A"/>
            </w:tcBorders>
            <w:shd w:val="clear" w:color="auto" w:fill="auto"/>
          </w:tcPr>
          <w:p w:rsidR="00EA7692" w:rsidRDefault="000D32AD">
            <w:pPr>
              <w:tabs>
                <w:tab w:val="left" w:pos="1485"/>
                <w:tab w:val="left" w:pos="10915"/>
              </w:tabs>
              <w:ind w:left="113" w:right="113"/>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objekto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pavadinimas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pavadinimas</w:t>
            </w:r>
            <w:proofErr w:type="spellEnd"/>
          </w:p>
        </w:tc>
        <w:tc>
          <w:tcPr>
            <w:tcW w:w="1700"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113"/>
              <w:rPr>
                <w:rFonts w:ascii="Times New Roman" w:eastAsia="Times New Roman" w:hAnsi="Times New Roman" w:cs="Times New Roman"/>
              </w:rPr>
            </w:pPr>
            <w:proofErr w:type="spellStart"/>
            <w:r>
              <w:rPr>
                <w:rFonts w:ascii="Times New Roman" w:eastAsia="Times New Roman" w:hAnsi="Times New Roman" w:cs="Times New Roman"/>
              </w:rPr>
              <w:t>Pagrindinis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objekto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kodas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pagal</w:t>
            </w:r>
            <w:proofErr w:type="spellEnd"/>
            <w:r>
              <w:rPr>
                <w:rFonts w:ascii="Times New Roman" w:eastAsia="Times New Roman" w:hAnsi="Times New Roman" w:cs="Times New Roman"/>
              </w:rPr>
              <w:t xml:space="preserve"> BVPŽ, </w:t>
            </w:r>
            <w:proofErr w:type="spellStart"/>
            <w:r>
              <w:rPr>
                <w:rFonts w:ascii="Times New Roman" w:eastAsia="Times New Roman" w:hAnsi="Times New Roman" w:cs="Times New Roman"/>
              </w:rPr>
              <w:t>papildomi</w:t>
            </w:r>
            <w:proofErr w:type="spellEnd"/>
            <w:r>
              <w:rPr>
                <w:rFonts w:ascii="Times New Roman" w:eastAsia="Times New Roman" w:hAnsi="Times New Roman" w:cs="Times New Roman"/>
              </w:rPr>
              <w:t xml:space="preserve"> BVPŽ </w:t>
            </w:r>
            <w:proofErr w:type="spellStart"/>
            <w:r>
              <w:rPr>
                <w:rFonts w:ascii="Times New Roman" w:eastAsia="Times New Roman" w:hAnsi="Times New Roman" w:cs="Times New Roman"/>
              </w:rPr>
              <w:t>kodai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yra</w:t>
            </w:r>
            <w:proofErr w:type="spellEnd"/>
            <w:r>
              <w:rPr>
                <w:rFonts w:ascii="Times New Roman" w:eastAsia="Times New Roman" w:hAnsi="Times New Roman" w:cs="Times New Roman"/>
              </w:rPr>
              <w:t>)</w:t>
            </w:r>
          </w:p>
        </w:tc>
        <w:tc>
          <w:tcPr>
            <w:tcW w:w="991"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113" w:right="-108"/>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būdas</w:t>
            </w:r>
            <w:proofErr w:type="spellEnd"/>
          </w:p>
        </w:tc>
        <w:tc>
          <w:tcPr>
            <w:tcW w:w="1843"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Nr. (</w:t>
            </w:r>
            <w:proofErr w:type="spellStart"/>
            <w:r>
              <w:rPr>
                <w:rFonts w:ascii="Times New Roman" w:eastAsia="Times New Roman" w:hAnsi="Times New Roman" w:cs="Times New Roman"/>
              </w:rPr>
              <w:t>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skelbta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būdo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pasirinkimo</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priežastys</w:t>
            </w:r>
            <w:proofErr w:type="spellEnd"/>
            <w:r>
              <w:rPr>
                <w:rFonts w:ascii="Times New Roman" w:eastAsia="Times New Roman" w:hAnsi="Times New Roman" w:cs="Times New Roman"/>
              </w:rPr>
              <w:t xml:space="preserve">  (</w:t>
            </w:r>
            <w:proofErr w:type="spellStart"/>
            <w:proofErr w:type="gramEnd"/>
            <w:r>
              <w:rPr>
                <w:rFonts w:ascii="Times New Roman" w:eastAsia="Times New Roman" w:hAnsi="Times New Roman" w:cs="Times New Roman"/>
              </w:rPr>
              <w:t>jei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nebuvo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skelbta</w:t>
            </w:r>
            <w:proofErr w:type="spellEnd"/>
            <w:r>
              <w:rPr>
                <w:rFonts w:ascii="Times New Roman" w:eastAsia="Times New Roman" w:hAnsi="Times New Roman" w:cs="Times New Roman"/>
              </w:rPr>
              <w:t>)</w:t>
            </w:r>
          </w:p>
        </w:tc>
        <w:tc>
          <w:tcPr>
            <w:tcW w:w="1274"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ight="-108"/>
              <w:rPr>
                <w:rFonts w:ascii="Times New Roman" w:eastAsia="Times New Roman" w:hAnsi="Times New Roman" w:cs="Times New Roman"/>
              </w:rPr>
            </w:pPr>
            <w:proofErr w:type="spellStart"/>
            <w:r>
              <w:rPr>
                <w:rFonts w:ascii="Times New Roman" w:eastAsia="Times New Roman" w:hAnsi="Times New Roman" w:cs="Times New Roman"/>
              </w:rPr>
              <w:t>Pirkimo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Nr.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sąskaitos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faktūros</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Nr.*</w:t>
            </w:r>
            <w:proofErr w:type="gramEnd"/>
          </w:p>
        </w:tc>
        <w:tc>
          <w:tcPr>
            <w:tcW w:w="1417"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Pr>
                <w:rFonts w:ascii="Times New Roman" w:eastAsia="Times New Roman" w:hAnsi="Times New Roman" w:cs="Times New Roman"/>
              </w:rPr>
            </w:pPr>
            <w:proofErr w:type="spellStart"/>
            <w:r>
              <w:rPr>
                <w:rFonts w:ascii="Times New Roman" w:eastAsia="Times New Roman" w:hAnsi="Times New Roman" w:cs="Times New Roman"/>
              </w:rPr>
              <w:t>Tiekėjo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pavadinimas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įmonės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kodas</w:t>
            </w:r>
            <w:proofErr w:type="spellEnd"/>
            <w:r>
              <w:rPr>
                <w:rFonts w:ascii="Times New Roman" w:eastAsia="Times New Roman" w:hAnsi="Times New Roman" w:cs="Times New Roman"/>
              </w:rPr>
              <w:t>*</w:t>
            </w:r>
          </w:p>
        </w:tc>
        <w:tc>
          <w:tcPr>
            <w:tcW w:w="1133"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4"/>
              <w:rPr>
                <w:rFonts w:ascii="Times New Roman" w:eastAsia="Times New Roman" w:hAnsi="Times New Roman" w:cs="Times New Roman"/>
                <w:strike/>
              </w:rPr>
            </w:pP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sudarymo</w:t>
            </w:r>
            <w:proofErr w:type="spellEnd"/>
            <w:r>
              <w:rPr>
                <w:rFonts w:ascii="Times New Roman" w:eastAsia="Times New Roman" w:hAnsi="Times New Roman" w:cs="Times New Roman"/>
              </w:rPr>
              <w:t xml:space="preserve"> data*</w:t>
            </w:r>
          </w:p>
          <w:p w:rsidR="00EA7692" w:rsidRDefault="000D32AD">
            <w:pPr>
              <w:tabs>
                <w:tab w:val="left" w:pos="10915"/>
              </w:tabs>
              <w:ind w:left="34"/>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jeigu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žodinė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sutartis</w:t>
            </w:r>
            <w:proofErr w:type="spellEnd"/>
            <w:r>
              <w:rPr>
                <w:rFonts w:ascii="Times New Roman" w:eastAsia="Times New Roman" w:hAnsi="Times New Roman" w:cs="Times New Roman"/>
              </w:rPr>
              <w:t xml:space="preserve">, tai </w:t>
            </w:r>
            <w:proofErr w:type="spellStart"/>
            <w:r>
              <w:rPr>
                <w:rFonts w:ascii="Times New Roman" w:eastAsia="Times New Roman" w:hAnsi="Times New Roman" w:cs="Times New Roman"/>
              </w:rPr>
              <w:t>sąskaitos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faktūros</w:t>
            </w:r>
            <w:proofErr w:type="spellEnd"/>
            <w:r>
              <w:rPr>
                <w:rFonts w:ascii="Times New Roman" w:eastAsia="Times New Roman" w:hAnsi="Times New Roman" w:cs="Times New Roman"/>
              </w:rPr>
              <w:t xml:space="preserve"> data)</w:t>
            </w:r>
          </w:p>
        </w:tc>
        <w:tc>
          <w:tcPr>
            <w:tcW w:w="1276"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rPr>
                <w:rFonts w:ascii="Times New Roman" w:eastAsia="Times New Roman" w:hAnsi="Times New Roman" w:cs="Times New Roman"/>
              </w:rPr>
            </w:pP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trukmė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numatoma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įvykdymo</w:t>
            </w:r>
            <w:proofErr w:type="spellEnd"/>
            <w:r>
              <w:rPr>
                <w:rFonts w:ascii="Times New Roman" w:eastAsia="Times New Roman" w:hAnsi="Times New Roman" w:cs="Times New Roman"/>
              </w:rPr>
              <w:t xml:space="preserve"> data*</w:t>
            </w:r>
          </w:p>
        </w:tc>
        <w:tc>
          <w:tcPr>
            <w:tcW w:w="1700" w:type="dxa"/>
            <w:tcBorders>
              <w:top w:val="single" w:sz="12" w:space="0" w:color="00000A"/>
              <w:bottom w:val="single" w:sz="12" w:space="0" w:color="00000A"/>
              <w:right w:val="single" w:sz="12" w:space="0" w:color="00000A"/>
            </w:tcBorders>
            <w:shd w:val="clear" w:color="auto" w:fill="auto"/>
          </w:tcPr>
          <w:p w:rsidR="00EA7692" w:rsidRDefault="000D32AD">
            <w:pPr>
              <w:tabs>
                <w:tab w:val="left" w:pos="10915"/>
              </w:tabs>
              <w:ind w:left="33" w:hanging="33"/>
              <w:rPr>
                <w:rFonts w:ascii="Times New Roman" w:eastAsia="Times New Roman" w:hAnsi="Times New Roman" w:cs="Times New Roman"/>
              </w:rPr>
            </w:pP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kaina</w:t>
            </w:r>
            <w:proofErr w:type="spellEnd"/>
            <w:r>
              <w:rPr>
                <w:rFonts w:ascii="Times New Roman" w:eastAsia="Times New Roman" w:hAnsi="Times New Roman" w:cs="Times New Roman"/>
              </w:rPr>
              <w:t>, Eur (</w:t>
            </w:r>
            <w:proofErr w:type="spellStart"/>
            <w:r>
              <w:rPr>
                <w:rFonts w:ascii="Times New Roman" w:eastAsia="Times New Roman" w:hAnsi="Times New Roman" w:cs="Times New Roman"/>
              </w:rPr>
              <w:t>atsižvelgiant</w:t>
            </w:r>
            <w:proofErr w:type="spellEnd"/>
            <w:r>
              <w:rPr>
                <w:rFonts w:ascii="Times New Roman" w:eastAsia="Times New Roman" w:hAnsi="Times New Roman" w:cs="Times New Roman"/>
              </w:rPr>
              <w:t xml:space="preserve"> į </w:t>
            </w:r>
            <w:proofErr w:type="spellStart"/>
            <w:r>
              <w:rPr>
                <w:rFonts w:ascii="Times New Roman" w:eastAsia="Times New Roman" w:hAnsi="Times New Roman" w:cs="Times New Roman"/>
              </w:rPr>
              <w:t>numatytus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sutarties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pratęsimus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privalomais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mokesčiais</w:t>
            </w:r>
            <w:proofErr w:type="spellEnd"/>
            <w:r>
              <w:rPr>
                <w:rFonts w:ascii="Times New Roman" w:eastAsia="Times New Roman" w:hAnsi="Times New Roman" w:cs="Times New Roman"/>
              </w:rPr>
              <w:t>)</w:t>
            </w: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A7692" w:rsidRDefault="000D32AD">
            <w:pPr>
              <w:tabs>
                <w:tab w:val="left" w:pos="10915"/>
              </w:tabs>
              <w:ind w:left="33" w:hanging="33"/>
              <w:rPr>
                <w:rFonts w:ascii="Times New Roman" w:eastAsia="Times New Roman" w:hAnsi="Times New Roman" w:cs="Times New Roman"/>
              </w:rPr>
            </w:pPr>
            <w:r>
              <w:rPr>
                <w:rFonts w:ascii="Times New Roman" w:eastAsia="Times New Roman" w:hAnsi="Times New Roman" w:cs="Times New Roman"/>
              </w:rPr>
              <w:t xml:space="preserve">Kita </w:t>
            </w:r>
            <w:proofErr w:type="spellStart"/>
            <w:r>
              <w:rPr>
                <w:rFonts w:ascii="Times New Roman" w:eastAsia="Times New Roman" w:hAnsi="Times New Roman" w:cs="Times New Roman"/>
              </w:rPr>
              <w:t>informacija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atliktas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elektroninis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atliktas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pagal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Viešųjų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pirkimų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įstatymo</w:t>
            </w:r>
            <w:proofErr w:type="spellEnd"/>
            <w:r>
              <w:rPr>
                <w:rFonts w:ascii="Times New Roman" w:eastAsia="Times New Roman" w:hAnsi="Times New Roman" w:cs="Times New Roman"/>
              </w:rPr>
              <w:t xml:space="preserve"> 23 str. 2 d. </w:t>
            </w:r>
            <w:proofErr w:type="spellStart"/>
            <w:r>
              <w:rPr>
                <w:rFonts w:ascii="Times New Roman" w:eastAsia="Times New Roman" w:hAnsi="Times New Roman" w:cs="Times New Roman"/>
              </w:rPr>
              <w:t>nuostatas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taikyti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aplinkos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apsaugos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energijos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taupymo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reikalavimai</w:t>
            </w:r>
            <w:proofErr w:type="spellEnd"/>
            <w:r>
              <w:rPr>
                <w:rFonts w:ascii="Times New Roman" w:eastAsia="Times New Roman" w:hAnsi="Times New Roman" w:cs="Times New Roman"/>
              </w:rPr>
              <w:t>…)</w:t>
            </w:r>
          </w:p>
        </w:tc>
      </w:tr>
      <w:tr w:rsidR="00EA7692">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A7692" w:rsidRDefault="00EA7692">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A7692" w:rsidRDefault="00EA7692">
            <w:pPr>
              <w:tabs>
                <w:tab w:val="left" w:pos="10915"/>
              </w:tabs>
              <w:ind w:left="113" w:right="113"/>
              <w:rPr>
                <w:rFonts w:ascii="Times New Roman" w:eastAsia="Times New Roman" w:hAnsi="Times New Roman" w:cs="Times New Roman"/>
                <w:sz w:val="24"/>
                <w:szCs w:val="24"/>
              </w:rPr>
            </w:pPr>
          </w:p>
        </w:tc>
      </w:tr>
      <w:tr w:rsidR="00EA7692">
        <w:trPr>
          <w:cantSplit/>
          <w:trHeight w:val="320"/>
        </w:trPr>
        <w:tc>
          <w:tcPr>
            <w:tcW w:w="551"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tcPr>
          <w:p w:rsidR="00EA7692" w:rsidRDefault="00EA7692">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12"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12" w:space="0" w:color="00000A"/>
              <w:right w:val="single" w:sz="12" w:space="0" w:color="00000A"/>
            </w:tcBorders>
            <w:shd w:val="clear" w:color="auto" w:fill="auto"/>
            <w:tcMar>
              <w:left w:w="0" w:type="dxa"/>
              <w:right w:w="0" w:type="dxa"/>
            </w:tcMar>
          </w:tcPr>
          <w:p w:rsidR="00EA7692" w:rsidRDefault="00EA7692">
            <w:pPr>
              <w:tabs>
                <w:tab w:val="left" w:pos="10915"/>
              </w:tabs>
              <w:ind w:left="113" w:right="113"/>
              <w:rPr>
                <w:rFonts w:ascii="Times New Roman" w:eastAsia="Times New Roman" w:hAnsi="Times New Roman" w:cs="Times New Roman"/>
                <w:sz w:val="24"/>
                <w:szCs w:val="24"/>
              </w:rPr>
            </w:pPr>
          </w:p>
        </w:tc>
      </w:tr>
      <w:tr w:rsidR="00EA7692">
        <w:trPr>
          <w:cantSplit/>
          <w:trHeight w:val="320"/>
        </w:trPr>
        <w:tc>
          <w:tcPr>
            <w:tcW w:w="551" w:type="dxa"/>
            <w:tcBorders>
              <w:top w:val="single" w:sz="12" w:space="0" w:color="00000A"/>
              <w:left w:val="single" w:sz="12" w:space="0" w:color="00000A"/>
              <w:bottom w:val="single" w:sz="8" w:space="0" w:color="00000A"/>
              <w:right w:val="single" w:sz="12" w:space="0" w:color="00000A"/>
            </w:tcBorders>
            <w:shd w:val="clear" w:color="auto" w:fill="auto"/>
            <w:tcMar>
              <w:left w:w="93" w:type="dxa"/>
            </w:tcMar>
          </w:tcPr>
          <w:p w:rsidR="00EA7692" w:rsidRDefault="00EA7692">
            <w:pPr>
              <w:tabs>
                <w:tab w:val="left" w:pos="10915"/>
              </w:tabs>
              <w:ind w:left="113" w:right="113"/>
              <w:rPr>
                <w:rFonts w:ascii="Times New Roman" w:eastAsia="Times New Roman" w:hAnsi="Times New Roman" w:cs="Times New Roman"/>
                <w:sz w:val="24"/>
                <w:szCs w:val="24"/>
              </w:rPr>
            </w:pPr>
          </w:p>
        </w:tc>
        <w:tc>
          <w:tcPr>
            <w:tcW w:w="1559"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991"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4"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417"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133"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700" w:type="dxa"/>
            <w:tcBorders>
              <w:top w:val="single" w:sz="12" w:space="0" w:color="00000A"/>
              <w:bottom w:val="single" w:sz="8" w:space="0" w:color="00000A"/>
              <w:right w:val="single" w:sz="12" w:space="0" w:color="00000A"/>
            </w:tcBorders>
            <w:shd w:val="clear" w:color="auto" w:fill="auto"/>
          </w:tcPr>
          <w:p w:rsidR="00EA7692" w:rsidRDefault="00EA7692">
            <w:pPr>
              <w:tabs>
                <w:tab w:val="left" w:pos="10915"/>
              </w:tabs>
              <w:ind w:left="113" w:right="113"/>
              <w:rPr>
                <w:rFonts w:ascii="Times New Roman" w:eastAsia="Times New Roman" w:hAnsi="Times New Roman" w:cs="Times New Roman"/>
                <w:sz w:val="24"/>
                <w:szCs w:val="24"/>
              </w:rPr>
            </w:pPr>
          </w:p>
        </w:tc>
        <w:tc>
          <w:tcPr>
            <w:tcW w:w="1546" w:type="dxa"/>
            <w:tcBorders>
              <w:top w:val="single" w:sz="12" w:space="0" w:color="00000A"/>
              <w:bottom w:val="single" w:sz="8" w:space="0" w:color="00000A"/>
              <w:right w:val="single" w:sz="12" w:space="0" w:color="00000A"/>
            </w:tcBorders>
            <w:shd w:val="clear" w:color="auto" w:fill="auto"/>
            <w:tcMar>
              <w:left w:w="0" w:type="dxa"/>
              <w:right w:w="0" w:type="dxa"/>
            </w:tcMar>
          </w:tcPr>
          <w:p w:rsidR="00EA7692" w:rsidRDefault="00EA7692">
            <w:pPr>
              <w:tabs>
                <w:tab w:val="left" w:pos="10915"/>
              </w:tabs>
              <w:ind w:left="113" w:right="113"/>
              <w:rPr>
                <w:rFonts w:ascii="Times New Roman" w:eastAsia="Times New Roman" w:hAnsi="Times New Roman" w:cs="Times New Roman"/>
                <w:sz w:val="24"/>
                <w:szCs w:val="24"/>
              </w:rPr>
            </w:pPr>
          </w:p>
        </w:tc>
      </w:tr>
    </w:tbl>
    <w:p w:rsidR="00EA7692" w:rsidRDefault="00EA7692">
      <w:pPr>
        <w:tabs>
          <w:tab w:val="left" w:pos="10915"/>
        </w:tabs>
        <w:rPr>
          <w:rFonts w:ascii="Times New Roman" w:eastAsia="Times New Roman" w:hAnsi="Times New Roman" w:cs="Times New Roman"/>
          <w:color w:val="000000"/>
          <w:sz w:val="24"/>
          <w:szCs w:val="24"/>
        </w:rPr>
      </w:pPr>
    </w:p>
    <w:p w:rsidR="00EA7692" w:rsidRDefault="000D32AD">
      <w:pPr>
        <w:tabs>
          <w:tab w:val="left" w:pos="1091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Nepildoma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sutartis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nesudaryta</w:t>
      </w:r>
      <w:proofErr w:type="spellEnd"/>
      <w:r>
        <w:rPr>
          <w:rFonts w:ascii="Times New Roman" w:eastAsia="Times New Roman" w:hAnsi="Times New Roman" w:cs="Times New Roman"/>
          <w:color w:val="000000"/>
          <w:sz w:val="24"/>
          <w:szCs w:val="24"/>
        </w:rPr>
        <w:t>.</w:t>
      </w:r>
    </w:p>
    <w:p w:rsidR="00EA7692" w:rsidRDefault="000D32AD">
      <w:pPr>
        <w:spacing w:after="200" w:line="276" w:lineRule="auto"/>
        <w:rPr>
          <w:rFonts w:ascii="Times New Roman" w:eastAsia="Calibri" w:hAnsi="Times New Roman" w:cs="Times New Roman"/>
          <w:sz w:val="24"/>
          <w:szCs w:val="24"/>
        </w:rPr>
      </w:pPr>
      <w:r>
        <w:br w:type="page"/>
      </w:r>
    </w:p>
    <w:p w:rsidR="00EA7692" w:rsidRDefault="00EA7692">
      <w:pPr>
        <w:rPr>
          <w:rFonts w:ascii="Times New Roman" w:eastAsia="Times New Roman" w:hAnsi="Times New Roman"/>
          <w:sz w:val="24"/>
          <w:szCs w:val="24"/>
        </w:rPr>
        <w:sectPr w:rsidR="00EA7692">
          <w:headerReference w:type="default" r:id="rId10"/>
          <w:headerReference w:type="first" r:id="rId11"/>
          <w:pgSz w:w="16838" w:h="11906" w:orient="landscape"/>
          <w:pgMar w:top="624" w:right="1134" w:bottom="1701" w:left="1134" w:header="567" w:footer="0" w:gutter="0"/>
          <w:cols w:space="720"/>
          <w:formProt w:val="0"/>
          <w:titlePg/>
          <w:docGrid w:linePitch="360" w:charSpace="2047"/>
        </w:sectPr>
      </w:pPr>
    </w:p>
    <w:tbl>
      <w:tblPr>
        <w:tblW w:w="9123" w:type="dxa"/>
        <w:tblInd w:w="-103" w:type="dxa"/>
        <w:tblLook w:val="04A0" w:firstRow="1" w:lastRow="0" w:firstColumn="1" w:lastColumn="0" w:noHBand="0" w:noVBand="1"/>
      </w:tblPr>
      <w:tblGrid>
        <w:gridCol w:w="4640"/>
        <w:gridCol w:w="4483"/>
      </w:tblGrid>
      <w:tr w:rsidR="00EA7692">
        <w:tc>
          <w:tcPr>
            <w:tcW w:w="4639" w:type="dxa"/>
            <w:shd w:val="clear" w:color="auto" w:fill="auto"/>
          </w:tcPr>
          <w:p w:rsidR="00EA7692" w:rsidRDefault="00EA7692">
            <w:pPr>
              <w:rPr>
                <w:rFonts w:ascii="Times New Roman" w:eastAsia="Times New Roman" w:hAnsi="Times New Roman"/>
                <w:sz w:val="24"/>
                <w:szCs w:val="24"/>
              </w:rPr>
            </w:pPr>
          </w:p>
        </w:tc>
        <w:tc>
          <w:tcPr>
            <w:tcW w:w="4483" w:type="dxa"/>
            <w:shd w:val="clear" w:color="auto" w:fill="auto"/>
          </w:tcPr>
          <w:p w:rsidR="00EA7692" w:rsidRDefault="000D32AD">
            <w:pPr>
              <w:spacing w:line="360" w:lineRule="auto"/>
            </w:pPr>
            <w:r>
              <w:rPr>
                <w:rFonts w:ascii="Times New Roman" w:eastAsia="Times New Roman" w:hAnsi="Times New Roman"/>
                <w:sz w:val="22"/>
                <w:szCs w:val="22"/>
                <w:lang w:val="lt-LT"/>
              </w:rPr>
              <w:t xml:space="preserve">Kauno </w:t>
            </w:r>
            <w:proofErr w:type="spellStart"/>
            <w:r w:rsidR="00FB1C72">
              <w:rPr>
                <w:rFonts w:ascii="Times New Roman" w:eastAsia="Times New Roman" w:hAnsi="Times New Roman"/>
                <w:sz w:val="22"/>
                <w:szCs w:val="22"/>
                <w:lang w:val="lt-LT"/>
              </w:rPr>
              <w:t>xxxxx</w:t>
            </w:r>
            <w:proofErr w:type="spellEnd"/>
            <w:r w:rsidR="001B6852">
              <w:rPr>
                <w:rFonts w:ascii="Times New Roman" w:eastAsia="Times New Roman" w:hAnsi="Times New Roman"/>
                <w:sz w:val="22"/>
                <w:szCs w:val="22"/>
                <w:lang w:val="lt-LT"/>
              </w:rPr>
              <w:t xml:space="preserve"> lopšelio</w:t>
            </w:r>
            <w:r>
              <w:rPr>
                <w:rFonts w:ascii="Times New Roman" w:eastAsia="Times New Roman" w:hAnsi="Times New Roman"/>
                <w:sz w:val="22"/>
                <w:szCs w:val="22"/>
                <w:lang w:val="lt-LT"/>
              </w:rPr>
              <w:t>-darželio</w:t>
            </w:r>
          </w:p>
          <w:p w:rsidR="00EA7692" w:rsidRDefault="000D32AD">
            <w:pPr>
              <w:spacing w:line="360" w:lineRule="auto"/>
            </w:pPr>
            <w:r>
              <w:rPr>
                <w:rFonts w:ascii="Times New Roman" w:eastAsia="Times New Roman" w:hAnsi="Times New Roman" w:cs="Times New Roman"/>
                <w:sz w:val="22"/>
                <w:szCs w:val="22"/>
                <w:lang w:val="lt-LT" w:eastAsia="lt-LT"/>
              </w:rPr>
              <w:t>viešųjų pirkimų organizavimo taisyklių</w:t>
            </w:r>
          </w:p>
          <w:p w:rsidR="00EA7692" w:rsidRDefault="000D32AD">
            <w:pPr>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4 </w:t>
            </w:r>
            <w:proofErr w:type="spellStart"/>
            <w:r>
              <w:rPr>
                <w:rFonts w:ascii="Times New Roman" w:eastAsia="Times New Roman" w:hAnsi="Times New Roman"/>
                <w:sz w:val="22"/>
                <w:szCs w:val="22"/>
              </w:rPr>
              <w:t>priedas</w:t>
            </w:r>
            <w:proofErr w:type="spellEnd"/>
          </w:p>
          <w:p w:rsidR="00EA7692" w:rsidRDefault="00EA7692">
            <w:pPr>
              <w:rPr>
                <w:rFonts w:ascii="Times New Roman" w:eastAsia="Times New Roman" w:hAnsi="Times New Roman"/>
                <w:sz w:val="24"/>
                <w:szCs w:val="24"/>
              </w:rPr>
            </w:pPr>
          </w:p>
        </w:tc>
      </w:tr>
    </w:tbl>
    <w:p w:rsidR="00EA7692" w:rsidRDefault="000D32AD">
      <w:pPr>
        <w:jc w:val="center"/>
        <w:rPr>
          <w:rFonts w:ascii="Times New Roman" w:eastAsia="Times New Roman" w:hAnsi="Times New Roman"/>
          <w:b/>
          <w:sz w:val="24"/>
          <w:szCs w:val="24"/>
          <w:lang w:val="lt-LT"/>
        </w:rPr>
      </w:pPr>
      <w:r>
        <w:rPr>
          <w:rFonts w:ascii="Times New Roman" w:eastAsia="Times New Roman" w:hAnsi="Times New Roman"/>
          <w:b/>
          <w:bCs/>
          <w:sz w:val="24"/>
          <w:szCs w:val="24"/>
          <w:lang w:val="lt-LT"/>
        </w:rPr>
        <w:t>(Konfidencialumo pasižadėjimo forma)</w:t>
      </w:r>
    </w:p>
    <w:p w:rsidR="00EA7692" w:rsidRDefault="00EA7692">
      <w:pPr>
        <w:jc w:val="center"/>
        <w:rPr>
          <w:rFonts w:ascii="Times New Roman" w:eastAsia="Times New Roman" w:hAnsi="Times New Roman"/>
          <w:b/>
          <w:sz w:val="24"/>
        </w:rPr>
      </w:pPr>
    </w:p>
    <w:p w:rsidR="00EA7692" w:rsidRDefault="001B6852">
      <w:pPr>
        <w:jc w:val="center"/>
      </w:pPr>
      <w:bookmarkStart w:id="10" w:name="__DdeLink__2253_1838534829"/>
      <w:bookmarkEnd w:id="10"/>
      <w:r>
        <w:rPr>
          <w:rFonts w:ascii="Times New Roman" w:eastAsia="Times New Roman" w:hAnsi="Times New Roman"/>
          <w:sz w:val="24"/>
          <w:szCs w:val="24"/>
          <w:u w:val="single"/>
          <w:lang w:val="lt-LT"/>
        </w:rPr>
        <w:t xml:space="preserve">Kauno </w:t>
      </w:r>
      <w:proofErr w:type="spellStart"/>
      <w:r w:rsidR="0007671C">
        <w:rPr>
          <w:rFonts w:ascii="Times New Roman" w:eastAsia="Times New Roman" w:hAnsi="Times New Roman"/>
          <w:sz w:val="24"/>
          <w:szCs w:val="24"/>
          <w:u w:val="single"/>
          <w:lang w:val="lt-LT"/>
        </w:rPr>
        <w:t>xxxxxxx</w:t>
      </w:r>
      <w:proofErr w:type="spellEnd"/>
      <w:r w:rsidR="0007671C">
        <w:rPr>
          <w:rFonts w:ascii="Times New Roman" w:eastAsia="Times New Roman" w:hAnsi="Times New Roman"/>
          <w:sz w:val="24"/>
          <w:szCs w:val="24"/>
          <w:u w:val="single"/>
          <w:lang w:val="lt-LT"/>
        </w:rPr>
        <w:t xml:space="preserve">  </w:t>
      </w:r>
      <w:r>
        <w:rPr>
          <w:rFonts w:ascii="Times New Roman" w:eastAsia="Times New Roman" w:hAnsi="Times New Roman"/>
          <w:sz w:val="24"/>
          <w:szCs w:val="24"/>
          <w:u w:val="single"/>
          <w:lang w:val="lt-LT"/>
        </w:rPr>
        <w:t>lopšelis</w:t>
      </w:r>
      <w:r w:rsidR="000D32AD">
        <w:rPr>
          <w:rFonts w:ascii="Times New Roman" w:eastAsia="Times New Roman" w:hAnsi="Times New Roman"/>
          <w:sz w:val="24"/>
          <w:szCs w:val="24"/>
          <w:u w:val="single"/>
          <w:lang w:val="lt-LT"/>
        </w:rPr>
        <w:t>-darželis</w:t>
      </w:r>
    </w:p>
    <w:p w:rsidR="00EA7692" w:rsidRDefault="000D32AD">
      <w:pPr>
        <w:jc w:val="center"/>
        <w:rPr>
          <w:rFonts w:ascii="Times New Roman" w:eastAsia="Times New Roman" w:hAnsi="Times New Roman"/>
          <w:i/>
          <w:sz w:val="24"/>
          <w:szCs w:val="24"/>
          <w:lang w:val="lt-LT"/>
        </w:rPr>
      </w:pPr>
      <w:r>
        <w:rPr>
          <w:rFonts w:ascii="Times New Roman" w:eastAsia="Times New Roman" w:hAnsi="Times New Roman"/>
          <w:i/>
          <w:sz w:val="24"/>
          <w:szCs w:val="24"/>
          <w:lang w:val="lt-LT"/>
        </w:rPr>
        <w:t>(</w:t>
      </w:r>
      <w:r>
        <w:rPr>
          <w:rFonts w:ascii="Times New Roman" w:eastAsia="Times New Roman" w:hAnsi="Times New Roman" w:cs="Times New Roman"/>
          <w:i/>
          <w:sz w:val="24"/>
          <w:szCs w:val="24"/>
          <w:lang w:val="lt-LT"/>
        </w:rPr>
        <w:t xml:space="preserve">Perkančiosios organizacijos </w:t>
      </w:r>
      <w:r>
        <w:rPr>
          <w:rFonts w:ascii="Times New Roman" w:hAnsi="Times New Roman" w:cs="Times New Roman"/>
          <w:i/>
          <w:sz w:val="24"/>
          <w:szCs w:val="24"/>
          <w:lang w:val="lt-LT"/>
        </w:rPr>
        <w:t xml:space="preserve">arba perkančiojo subjekto </w:t>
      </w:r>
      <w:r>
        <w:rPr>
          <w:rFonts w:ascii="Times New Roman" w:eastAsia="Times New Roman" w:hAnsi="Times New Roman" w:cs="Times New Roman"/>
          <w:i/>
          <w:sz w:val="24"/>
          <w:szCs w:val="24"/>
          <w:lang w:val="lt-LT"/>
        </w:rPr>
        <w:t>pavadinimas</w:t>
      </w:r>
      <w:r>
        <w:rPr>
          <w:rFonts w:ascii="Times New Roman" w:eastAsia="Times New Roman" w:hAnsi="Times New Roman"/>
          <w:i/>
          <w:sz w:val="24"/>
          <w:szCs w:val="24"/>
          <w:lang w:val="lt-LT"/>
        </w:rPr>
        <w:t>)</w:t>
      </w:r>
    </w:p>
    <w:p w:rsidR="00EA7692" w:rsidRDefault="000D32AD">
      <w:pPr>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___________________________________________________________________________</w:t>
      </w:r>
    </w:p>
    <w:p w:rsidR="00EA7692" w:rsidRDefault="000D32AD">
      <w:pPr>
        <w:jc w:val="center"/>
        <w:rPr>
          <w:rFonts w:ascii="Times New Roman" w:eastAsia="Times New Roman" w:hAnsi="Times New Roman"/>
          <w:i/>
          <w:sz w:val="24"/>
          <w:szCs w:val="24"/>
          <w:lang w:val="lt-LT"/>
        </w:rPr>
      </w:pPr>
      <w:r>
        <w:rPr>
          <w:rFonts w:ascii="Times New Roman" w:eastAsia="Times New Roman" w:hAnsi="Times New Roman"/>
          <w:i/>
          <w:sz w:val="24"/>
          <w:szCs w:val="24"/>
          <w:lang w:val="lt-LT"/>
        </w:rPr>
        <w:t>(asmens vardas ir pavardė)</w:t>
      </w:r>
    </w:p>
    <w:p w:rsidR="00EA7692" w:rsidRDefault="00EA7692">
      <w:pPr>
        <w:keepLines/>
        <w:spacing w:line="288" w:lineRule="auto"/>
        <w:jc w:val="center"/>
        <w:textAlignment w:val="center"/>
        <w:rPr>
          <w:rFonts w:ascii="Times New Roman" w:eastAsia="Times New Roman" w:hAnsi="Times New Roman"/>
          <w:b/>
          <w:bCs/>
          <w:color w:val="000000"/>
          <w:sz w:val="24"/>
          <w:szCs w:val="24"/>
          <w:lang w:val="lt-LT"/>
        </w:rPr>
      </w:pPr>
    </w:p>
    <w:p w:rsidR="00EA7692" w:rsidRDefault="000D32AD">
      <w:pPr>
        <w:keepLines/>
        <w:spacing w:line="288" w:lineRule="auto"/>
        <w:jc w:val="center"/>
        <w:textAlignment w:val="center"/>
        <w:rPr>
          <w:rFonts w:ascii="Times New Roman" w:eastAsia="Times New Roman" w:hAnsi="Times New Roman"/>
          <w:b/>
          <w:bCs/>
          <w:caps/>
          <w:color w:val="000000"/>
          <w:sz w:val="24"/>
          <w:szCs w:val="24"/>
          <w:lang w:val="lt-LT"/>
        </w:rPr>
      </w:pPr>
      <w:r>
        <w:rPr>
          <w:rFonts w:ascii="Times New Roman" w:eastAsia="Times New Roman" w:hAnsi="Times New Roman"/>
          <w:b/>
          <w:bCs/>
          <w:color w:val="000000"/>
          <w:sz w:val="24"/>
          <w:szCs w:val="24"/>
          <w:lang w:val="lt-LT"/>
        </w:rPr>
        <w:t>KONFIDENCIALUMO PASIŽADĖJIMAS</w:t>
      </w:r>
    </w:p>
    <w:p w:rsidR="00EA7692" w:rsidRDefault="00EA7692">
      <w:pPr>
        <w:keepLines/>
        <w:spacing w:line="288" w:lineRule="auto"/>
        <w:jc w:val="center"/>
        <w:textAlignment w:val="center"/>
        <w:rPr>
          <w:rFonts w:ascii="Times New Roman" w:eastAsia="Times New Roman" w:hAnsi="Times New Roman"/>
          <w:b/>
          <w:bCs/>
          <w:color w:val="000000"/>
          <w:sz w:val="24"/>
          <w:szCs w:val="24"/>
          <w:lang w:val="lt-LT"/>
        </w:rPr>
      </w:pPr>
    </w:p>
    <w:p w:rsidR="00EA7692" w:rsidRDefault="000D32AD">
      <w:pPr>
        <w:keepLines/>
        <w:spacing w:line="288" w:lineRule="auto"/>
        <w:jc w:val="center"/>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20__ m.________________ d.</w:t>
      </w:r>
    </w:p>
    <w:p w:rsidR="00EA7692" w:rsidRDefault="000D32AD">
      <w:pPr>
        <w:keepLines/>
        <w:spacing w:line="288" w:lineRule="auto"/>
        <w:jc w:val="center"/>
        <w:textAlignment w:val="center"/>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____________________</w:t>
      </w:r>
    </w:p>
    <w:p w:rsidR="00EA7692" w:rsidRDefault="000D32AD">
      <w:pPr>
        <w:keepLines/>
        <w:spacing w:line="288" w:lineRule="auto"/>
        <w:jc w:val="center"/>
        <w:textAlignment w:val="center"/>
        <w:rPr>
          <w:rFonts w:ascii="Times New Roman" w:eastAsia="Times New Roman" w:hAnsi="Times New Roman"/>
          <w:b/>
          <w:bCs/>
          <w:color w:val="000000"/>
          <w:sz w:val="24"/>
          <w:szCs w:val="24"/>
          <w:lang w:val="lt-LT"/>
        </w:rPr>
      </w:pPr>
      <w:r>
        <w:rPr>
          <w:rFonts w:ascii="Times New Roman" w:eastAsia="Times New Roman" w:hAnsi="Times New Roman"/>
          <w:i/>
          <w:iCs/>
          <w:color w:val="000000"/>
          <w:sz w:val="24"/>
          <w:szCs w:val="24"/>
          <w:lang w:val="lt-LT"/>
        </w:rPr>
        <w:t>(vietovės pavadinimas)</w:t>
      </w:r>
    </w:p>
    <w:p w:rsidR="00EA7692" w:rsidRDefault="00EA7692">
      <w:pPr>
        <w:spacing w:line="295" w:lineRule="auto"/>
        <w:ind w:firstLine="720"/>
        <w:jc w:val="both"/>
        <w:rPr>
          <w:rFonts w:ascii="Times New Roman" w:eastAsia="Times New Roman" w:hAnsi="Times New Roman" w:cs="Times New Roman"/>
          <w:color w:val="000000"/>
          <w:sz w:val="24"/>
          <w:szCs w:val="24"/>
          <w:lang w:val="lt-LT"/>
        </w:rPr>
      </w:pP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 Būdamas (-a) ______________________________________, pasižadu:</w:t>
      </w:r>
    </w:p>
    <w:p w:rsidR="00EA7692" w:rsidRDefault="000D32AD">
      <w:pPr>
        <w:spacing w:line="295" w:lineRule="auto"/>
        <w:ind w:firstLine="720"/>
        <w:jc w:val="both"/>
        <w:rPr>
          <w:rFonts w:ascii="Times New Roman" w:eastAsia="Times New Roman" w:hAnsi="Times New Roman" w:cs="Times New Roman"/>
          <w:i/>
          <w:iCs/>
          <w:color w:val="000000"/>
          <w:sz w:val="22"/>
          <w:szCs w:val="22"/>
          <w:lang w:val="lt-LT"/>
        </w:rPr>
      </w:pPr>
      <w:r>
        <w:rPr>
          <w:rFonts w:ascii="Times New Roman" w:eastAsia="Times New Roman" w:hAnsi="Times New Roman" w:cs="Times New Roman"/>
          <w:i/>
          <w:iCs/>
          <w:color w:val="000000"/>
          <w:sz w:val="24"/>
          <w:szCs w:val="24"/>
          <w:lang w:val="lt-LT"/>
        </w:rPr>
        <w:t xml:space="preserve">                       </w:t>
      </w:r>
      <w:r>
        <w:rPr>
          <w:rFonts w:ascii="Times New Roman" w:eastAsia="Times New Roman" w:hAnsi="Times New Roman" w:cs="Times New Roman"/>
          <w:i/>
          <w:iCs/>
          <w:color w:val="000000"/>
          <w:sz w:val="22"/>
          <w:szCs w:val="22"/>
          <w:lang w:val="lt-LT"/>
        </w:rPr>
        <w:t>(viešajame pirkime atliekamų pareigų pavadinimas)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1.3. nepasilikti jokių man pateiktų dokumentų kopijų.</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 Man išaiškinta, kad konfidencialią informaciją sudaro:</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EA7692" w:rsidRDefault="000D32AD">
      <w:pPr>
        <w:spacing w:line="295" w:lineRule="auto"/>
        <w:ind w:firstLine="720"/>
        <w:jc w:val="both"/>
        <w:rPr>
          <w:rFonts w:ascii="Times New Roman" w:eastAsia="Times New Roman" w:hAnsi="Times New Roman" w:cs="Times New Roman"/>
          <w:color w:val="000000"/>
          <w:sz w:val="24"/>
          <w:szCs w:val="24"/>
          <w:u w:val="single"/>
          <w:lang w:val="lt-LT"/>
        </w:rPr>
      </w:pPr>
      <w:r>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rsidR="00EA7692" w:rsidRDefault="000D32AD">
      <w:pPr>
        <w:spacing w:line="295"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 Esu įspėtas (-a), kad, pažeidęs (-</w:t>
      </w:r>
      <w:proofErr w:type="spellStart"/>
      <w:r>
        <w:rPr>
          <w:rFonts w:ascii="Times New Roman" w:eastAsia="Times New Roman" w:hAnsi="Times New Roman" w:cs="Times New Roman"/>
          <w:color w:val="000000"/>
          <w:sz w:val="24"/>
          <w:szCs w:val="24"/>
          <w:lang w:val="lt-LT"/>
        </w:rPr>
        <w:t>usi</w:t>
      </w:r>
      <w:proofErr w:type="spellEnd"/>
      <w:r>
        <w:rPr>
          <w:rFonts w:ascii="Times New Roman" w:eastAsia="Times New Roman" w:hAnsi="Times New Roman" w:cs="Times New Roman"/>
          <w:color w:val="000000"/>
          <w:sz w:val="24"/>
          <w:szCs w:val="24"/>
          <w:lang w:val="lt-LT"/>
        </w:rPr>
        <w:t>) šį pasižadėjimą, turėsiu atlyginti Perkančiajai organizacijai ir tiekėjams padarytus nuostolius.</w:t>
      </w:r>
    </w:p>
    <w:p w:rsidR="00EA7692" w:rsidRDefault="00EA7692">
      <w:pPr>
        <w:ind w:firstLine="312"/>
        <w:jc w:val="both"/>
        <w:textAlignment w:val="center"/>
        <w:rPr>
          <w:rFonts w:ascii="Times New Roman" w:eastAsia="Times New Roman" w:hAnsi="Times New Roman"/>
          <w:sz w:val="24"/>
          <w:szCs w:val="24"/>
          <w:lang w:val="lt-LT"/>
        </w:rPr>
      </w:pPr>
    </w:p>
    <w:p w:rsidR="00EA7692" w:rsidRDefault="000D32AD">
      <w:pPr>
        <w:widowControl w:val="0"/>
        <w:tabs>
          <w:tab w:val="left" w:pos="3600"/>
          <w:tab w:val="left" w:pos="7100"/>
        </w:tabs>
        <w:spacing w:line="300" w:lineRule="atLeast"/>
        <w:textAlignment w:val="baseline"/>
        <w:rPr>
          <w:rFonts w:ascii="Times New Roman" w:hAnsi="Times New Roman" w:cs="Times New Roman"/>
          <w:sz w:val="24"/>
          <w:szCs w:val="24"/>
          <w:lang w:val="en-GB"/>
        </w:rPr>
      </w:pPr>
      <w:r>
        <w:rPr>
          <w:rFonts w:ascii="Times New Roman" w:hAnsi="Times New Roman" w:cs="Times New Roman"/>
          <w:sz w:val="24"/>
          <w:szCs w:val="24"/>
          <w:lang w:val="en-GB"/>
        </w:rPr>
        <w:t>____________________</w:t>
      </w:r>
      <w:r>
        <w:rPr>
          <w:rFonts w:ascii="Times New Roman" w:hAnsi="Times New Roman" w:cs="Times New Roman"/>
          <w:sz w:val="24"/>
          <w:szCs w:val="24"/>
          <w:lang w:val="en-GB"/>
        </w:rPr>
        <w:tab/>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_____________________            _________________  </w:t>
      </w:r>
    </w:p>
    <w:p w:rsidR="00EA7692" w:rsidRDefault="000D32AD">
      <w:pPr>
        <w:widowControl w:val="0"/>
        <w:tabs>
          <w:tab w:val="center" w:pos="4800"/>
          <w:tab w:val="center" w:pos="8300"/>
        </w:tabs>
        <w:spacing w:line="300" w:lineRule="atLeast"/>
        <w:textAlignment w:val="baseline"/>
        <w:rPr>
          <w:rFonts w:ascii="Times New Roman" w:eastAsia="Times New Roman" w:hAnsi="Times New Roman" w:cs="Times New Roman"/>
          <w:i/>
          <w:sz w:val="24"/>
          <w:szCs w:val="24"/>
          <w:lang w:val="en-GB"/>
        </w:rPr>
      </w:pPr>
      <w:r>
        <w:rPr>
          <w:rFonts w:ascii="Times New Roman" w:hAnsi="Times New Roman" w:cs="Times New Roman"/>
          <w:i/>
          <w:iCs/>
          <w:sz w:val="24"/>
          <w:szCs w:val="24"/>
          <w:lang w:val="en-GB"/>
        </w:rPr>
        <w:t>(</w:t>
      </w:r>
      <w:proofErr w:type="spellStart"/>
      <w:r>
        <w:rPr>
          <w:rFonts w:ascii="Times New Roman" w:hAnsi="Times New Roman" w:cs="Times New Roman"/>
          <w:i/>
          <w:iCs/>
          <w:sz w:val="24"/>
          <w:szCs w:val="24"/>
          <w:lang w:val="en-GB"/>
        </w:rPr>
        <w:t>viešajame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pirkime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atliekamų</w:t>
      </w:r>
      <w:proofErr w:type="spellEnd"/>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parašas</w:t>
      </w:r>
      <w:proofErr w:type="spellEnd"/>
      <w:r>
        <w:rPr>
          <w:rFonts w:ascii="Times New Roman" w:hAnsi="Times New Roman" w:cs="Times New Roman"/>
          <w:i/>
          <w:iCs/>
          <w:sz w:val="24"/>
          <w:szCs w:val="24"/>
          <w:lang w:val="en-GB"/>
        </w:rPr>
        <w:t>)</w:t>
      </w:r>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vardas</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ir</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pavardė</w:t>
      </w:r>
      <w:proofErr w:type="spellEnd"/>
      <w:r>
        <w:rPr>
          <w:rFonts w:ascii="Times New Roman" w:hAnsi="Times New Roman" w:cs="Times New Roman"/>
          <w:i/>
          <w:iCs/>
          <w:sz w:val="24"/>
          <w:szCs w:val="24"/>
          <w:lang w:val="en-GB"/>
        </w:rPr>
        <w:t>)</w:t>
      </w:r>
    </w:p>
    <w:p w:rsidR="00EA7692" w:rsidRDefault="000D32AD">
      <w:pPr>
        <w:jc w:val="both"/>
        <w:textAlignment w:val="center"/>
        <w:sectPr w:rsidR="00EA7692">
          <w:headerReference w:type="default" r:id="rId12"/>
          <w:pgSz w:w="11906" w:h="16838"/>
          <w:pgMar w:top="1134" w:right="567" w:bottom="1134" w:left="1701" w:header="567" w:footer="0" w:gutter="0"/>
          <w:cols w:space="720"/>
          <w:formProt w:val="0"/>
          <w:docGrid w:linePitch="360" w:charSpace="2047"/>
        </w:sectPr>
      </w:pPr>
      <w:proofErr w:type="spellStart"/>
      <w:r>
        <w:rPr>
          <w:rFonts w:ascii="Times New Roman" w:hAnsi="Times New Roman" w:cs="Times New Roman"/>
          <w:i/>
          <w:iCs/>
          <w:sz w:val="24"/>
          <w:szCs w:val="24"/>
          <w:lang w:val="en-GB"/>
        </w:rPr>
        <w:t>pareigų</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pavadinimas</w:t>
      </w:r>
      <w:proofErr w:type="spellEnd"/>
      <w:r>
        <w:rPr>
          <w:rFonts w:ascii="Times New Roman" w:hAnsi="Times New Roman" w:cs="Times New Roman"/>
          <w:i/>
          <w:iCs/>
          <w:sz w:val="24"/>
          <w:szCs w:val="24"/>
          <w:lang w:val="en-GB"/>
        </w:rPr>
        <w:t>)</w:t>
      </w:r>
    </w:p>
    <w:tbl>
      <w:tblPr>
        <w:tblW w:w="9123" w:type="dxa"/>
        <w:tblInd w:w="-103" w:type="dxa"/>
        <w:tblLook w:val="04A0" w:firstRow="1" w:lastRow="0" w:firstColumn="1" w:lastColumn="0" w:noHBand="0" w:noVBand="1"/>
      </w:tblPr>
      <w:tblGrid>
        <w:gridCol w:w="4986"/>
        <w:gridCol w:w="4137"/>
      </w:tblGrid>
      <w:tr w:rsidR="00EA7692">
        <w:tc>
          <w:tcPr>
            <w:tcW w:w="4985" w:type="dxa"/>
            <w:shd w:val="clear" w:color="auto" w:fill="auto"/>
          </w:tcPr>
          <w:p w:rsidR="00EA7692" w:rsidRDefault="00EA7692">
            <w:pPr>
              <w:spacing w:line="360" w:lineRule="auto"/>
              <w:rPr>
                <w:rFonts w:ascii="Times New Roman" w:eastAsia="Times New Roman" w:hAnsi="Times New Roman"/>
                <w:sz w:val="24"/>
                <w:szCs w:val="24"/>
              </w:rPr>
            </w:pPr>
          </w:p>
        </w:tc>
        <w:tc>
          <w:tcPr>
            <w:tcW w:w="4137" w:type="dxa"/>
            <w:shd w:val="clear" w:color="auto" w:fill="auto"/>
          </w:tcPr>
          <w:p w:rsidR="00EA7692" w:rsidRDefault="001B6852">
            <w:pPr>
              <w:spacing w:line="360" w:lineRule="auto"/>
            </w:pPr>
            <w:r>
              <w:rPr>
                <w:rFonts w:ascii="Times New Roman" w:eastAsia="Times New Roman" w:hAnsi="Times New Roman"/>
                <w:sz w:val="22"/>
                <w:szCs w:val="22"/>
                <w:lang w:val="lt-LT"/>
              </w:rPr>
              <w:t xml:space="preserve">Kauno </w:t>
            </w:r>
            <w:proofErr w:type="spellStart"/>
            <w:r w:rsidR="00FB1C72">
              <w:rPr>
                <w:rFonts w:ascii="Times New Roman" w:eastAsia="Times New Roman" w:hAnsi="Times New Roman"/>
                <w:sz w:val="22"/>
                <w:szCs w:val="22"/>
                <w:lang w:val="lt-LT"/>
              </w:rPr>
              <w:t>xxxxxxx</w:t>
            </w:r>
            <w:proofErr w:type="spellEnd"/>
            <w:r w:rsidR="00FB1C72">
              <w:rPr>
                <w:rFonts w:ascii="Times New Roman" w:eastAsia="Times New Roman" w:hAnsi="Times New Roman"/>
                <w:sz w:val="22"/>
                <w:szCs w:val="22"/>
                <w:lang w:val="lt-LT"/>
              </w:rPr>
              <w:t xml:space="preserve"> </w:t>
            </w:r>
            <w:r>
              <w:rPr>
                <w:rFonts w:ascii="Times New Roman" w:eastAsia="Times New Roman" w:hAnsi="Times New Roman"/>
                <w:sz w:val="22"/>
                <w:szCs w:val="22"/>
                <w:lang w:val="lt-LT"/>
              </w:rPr>
              <w:t>lopšelio</w:t>
            </w:r>
            <w:r w:rsidR="000D32AD">
              <w:rPr>
                <w:rFonts w:ascii="Times New Roman" w:eastAsia="Times New Roman" w:hAnsi="Times New Roman"/>
                <w:sz w:val="22"/>
                <w:szCs w:val="22"/>
                <w:lang w:val="lt-LT"/>
              </w:rPr>
              <w:t>-darželio</w:t>
            </w:r>
          </w:p>
          <w:p w:rsidR="00EA7692" w:rsidRDefault="000D32AD">
            <w:pPr>
              <w:spacing w:line="360" w:lineRule="auto"/>
            </w:pPr>
            <w:proofErr w:type="spellStart"/>
            <w:r>
              <w:rPr>
                <w:rFonts w:ascii="Times New Roman" w:eastAsia="Times New Roman" w:hAnsi="Times New Roman"/>
                <w:sz w:val="22"/>
                <w:szCs w:val="22"/>
              </w:rPr>
              <w:t>viešųjų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pirkimų</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organizavimo</w:t>
            </w:r>
            <w:proofErr w:type="spellEnd"/>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taisyklių</w:t>
            </w:r>
            <w:proofErr w:type="spellEnd"/>
          </w:p>
          <w:p w:rsidR="00EA7692" w:rsidRDefault="000D32AD">
            <w:pPr>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5 </w:t>
            </w:r>
            <w:proofErr w:type="spellStart"/>
            <w:r>
              <w:rPr>
                <w:rFonts w:ascii="Times New Roman" w:eastAsia="Times New Roman" w:hAnsi="Times New Roman"/>
                <w:sz w:val="22"/>
                <w:szCs w:val="22"/>
              </w:rPr>
              <w:t>priedas</w:t>
            </w:r>
            <w:proofErr w:type="spellEnd"/>
          </w:p>
          <w:p w:rsidR="00EA7692" w:rsidRDefault="00EA7692">
            <w:pPr>
              <w:pStyle w:val="tactin"/>
              <w:spacing w:before="0" w:after="0" w:line="360" w:lineRule="auto"/>
            </w:pPr>
          </w:p>
        </w:tc>
      </w:tr>
    </w:tbl>
    <w:p w:rsidR="00EA7692" w:rsidRDefault="000D32AD">
      <w:pPr>
        <w:pStyle w:val="tactin"/>
        <w:spacing w:before="0" w:after="0"/>
        <w:jc w:val="center"/>
        <w:rPr>
          <w:b/>
          <w:lang w:val="lt-LT"/>
        </w:rPr>
      </w:pPr>
      <w:r>
        <w:rPr>
          <w:b/>
          <w:bCs/>
          <w:lang w:val="lt-LT"/>
        </w:rPr>
        <w:t>(Nešališkumo deklaracijos forma)</w:t>
      </w:r>
    </w:p>
    <w:p w:rsidR="00EA7692" w:rsidRDefault="00EA7692">
      <w:pPr>
        <w:jc w:val="center"/>
        <w:rPr>
          <w:rFonts w:ascii="Times New Roman" w:eastAsia="Times New Roman" w:hAnsi="Times New Roman"/>
          <w:b/>
          <w:sz w:val="24"/>
        </w:rPr>
      </w:pPr>
    </w:p>
    <w:p w:rsidR="00EA7692" w:rsidRDefault="001B6852">
      <w:pPr>
        <w:jc w:val="center"/>
      </w:pPr>
      <w:r>
        <w:rPr>
          <w:rFonts w:ascii="Times New Roman" w:eastAsia="Times New Roman" w:hAnsi="Times New Roman"/>
          <w:sz w:val="24"/>
          <w:szCs w:val="24"/>
          <w:u w:val="single"/>
          <w:lang w:val="lt-LT"/>
        </w:rPr>
        <w:t xml:space="preserve">Kauno </w:t>
      </w:r>
      <w:proofErr w:type="spellStart"/>
      <w:r w:rsidR="0007671C">
        <w:rPr>
          <w:rFonts w:ascii="Times New Roman" w:eastAsia="Times New Roman" w:hAnsi="Times New Roman"/>
          <w:sz w:val="24"/>
          <w:szCs w:val="24"/>
          <w:u w:val="single"/>
          <w:lang w:val="lt-LT"/>
        </w:rPr>
        <w:t>xxxxx</w:t>
      </w:r>
      <w:proofErr w:type="spellEnd"/>
      <w:r w:rsidR="0007671C">
        <w:rPr>
          <w:rFonts w:ascii="Times New Roman" w:eastAsia="Times New Roman" w:hAnsi="Times New Roman"/>
          <w:sz w:val="24"/>
          <w:szCs w:val="24"/>
          <w:u w:val="single"/>
          <w:lang w:val="lt-LT"/>
        </w:rPr>
        <w:t xml:space="preserve">   </w:t>
      </w:r>
      <w:r>
        <w:rPr>
          <w:rFonts w:ascii="Times New Roman" w:eastAsia="Times New Roman" w:hAnsi="Times New Roman"/>
          <w:sz w:val="24"/>
          <w:szCs w:val="24"/>
          <w:u w:val="single"/>
          <w:lang w:val="lt-LT"/>
        </w:rPr>
        <w:t>lopšelis</w:t>
      </w:r>
      <w:r w:rsidR="000D32AD">
        <w:rPr>
          <w:rFonts w:ascii="Times New Roman" w:eastAsia="Times New Roman" w:hAnsi="Times New Roman"/>
          <w:sz w:val="24"/>
          <w:szCs w:val="24"/>
          <w:u w:val="single"/>
          <w:lang w:val="lt-LT"/>
        </w:rPr>
        <w:t>-darželis</w:t>
      </w:r>
    </w:p>
    <w:p w:rsidR="00EA7692" w:rsidRDefault="000D32AD">
      <w:pPr>
        <w:pStyle w:val="tactin"/>
        <w:spacing w:before="0" w:after="0"/>
        <w:jc w:val="center"/>
        <w:rPr>
          <w:i/>
          <w:lang w:val="lt-LT"/>
        </w:rPr>
      </w:pPr>
      <w:r>
        <w:rPr>
          <w:i/>
          <w:lang w:val="lt-LT"/>
        </w:rPr>
        <w:t>(Perkančiosios organizacijos arba perkančiojo subjekto pavadinimas)</w:t>
      </w:r>
    </w:p>
    <w:p w:rsidR="00EA7692" w:rsidRDefault="000D32AD">
      <w:pPr>
        <w:pStyle w:val="tip"/>
        <w:spacing w:before="0" w:after="0"/>
        <w:jc w:val="center"/>
        <w:rPr>
          <w:lang w:val="lt-LT"/>
        </w:rPr>
      </w:pPr>
      <w:r>
        <w:rPr>
          <w:lang w:val="lt-LT"/>
        </w:rPr>
        <w:t>___________________________________________________________________________</w:t>
      </w:r>
    </w:p>
    <w:p w:rsidR="00EA7692" w:rsidRDefault="000D32AD">
      <w:pPr>
        <w:pStyle w:val="tactin"/>
        <w:spacing w:before="0" w:after="0"/>
        <w:jc w:val="center"/>
        <w:rPr>
          <w:i/>
          <w:lang w:val="lt-LT"/>
        </w:rPr>
      </w:pPr>
      <w:r>
        <w:rPr>
          <w:i/>
          <w:lang w:val="lt-LT"/>
        </w:rPr>
        <w:t>(asmens vardas ir pavardė)</w:t>
      </w:r>
    </w:p>
    <w:p w:rsidR="00EA7692" w:rsidRDefault="00EA7692">
      <w:pPr>
        <w:pStyle w:val="tactin"/>
        <w:spacing w:before="0" w:after="0"/>
        <w:jc w:val="center"/>
        <w:rPr>
          <w:lang w:val="lt-LT"/>
        </w:rPr>
      </w:pPr>
    </w:p>
    <w:p w:rsidR="00EA7692" w:rsidRDefault="000D32AD">
      <w:pPr>
        <w:pStyle w:val="tactin"/>
        <w:spacing w:before="0" w:after="0"/>
        <w:jc w:val="center"/>
        <w:rPr>
          <w:lang w:val="lt-LT"/>
        </w:rPr>
      </w:pPr>
      <w:r>
        <w:rPr>
          <w:b/>
          <w:bCs/>
          <w:lang w:val="lt-LT"/>
        </w:rPr>
        <w:t>NEŠALIŠKUMO DEKLARACIJA</w:t>
      </w:r>
    </w:p>
    <w:p w:rsidR="00EA7692" w:rsidRDefault="00EA7692">
      <w:pPr>
        <w:pStyle w:val="tactin"/>
        <w:spacing w:before="0" w:after="0"/>
        <w:jc w:val="center"/>
        <w:rPr>
          <w:lang w:val="lt-LT"/>
        </w:rPr>
      </w:pPr>
    </w:p>
    <w:p w:rsidR="00EA7692" w:rsidRDefault="000D32AD">
      <w:pPr>
        <w:pStyle w:val="tactin"/>
        <w:spacing w:before="0" w:after="0"/>
        <w:jc w:val="center"/>
        <w:rPr>
          <w:lang w:val="lt-LT"/>
        </w:rPr>
      </w:pPr>
      <w:r>
        <w:rPr>
          <w:lang w:val="lt-LT"/>
        </w:rPr>
        <w:t>20__ m._____________ d. Nr. ______</w:t>
      </w:r>
    </w:p>
    <w:p w:rsidR="00EA7692" w:rsidRDefault="000D32AD">
      <w:pPr>
        <w:pStyle w:val="tactin"/>
        <w:spacing w:before="0" w:after="0"/>
        <w:jc w:val="center"/>
        <w:rPr>
          <w:lang w:val="lt-LT"/>
        </w:rPr>
      </w:pPr>
      <w:r>
        <w:rPr>
          <w:lang w:val="lt-LT"/>
        </w:rPr>
        <w:t>__________________________</w:t>
      </w:r>
    </w:p>
    <w:p w:rsidR="00EA7692" w:rsidRDefault="000D32AD">
      <w:pPr>
        <w:pStyle w:val="tactin"/>
        <w:spacing w:before="0" w:after="0"/>
        <w:jc w:val="center"/>
        <w:rPr>
          <w:lang w:val="lt-LT"/>
        </w:rPr>
      </w:pPr>
      <w:r>
        <w:rPr>
          <w:i/>
          <w:iCs/>
          <w:lang w:val="lt-LT"/>
        </w:rPr>
        <w:t>(vietovės pavadinimas)</w:t>
      </w:r>
    </w:p>
    <w:p w:rsidR="00EA7692" w:rsidRDefault="000D32AD">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2"/>
          <w:lang w:val="en-GB"/>
        </w:rPr>
      </w:pPr>
      <w:proofErr w:type="spellStart"/>
      <w:r>
        <w:rPr>
          <w:rFonts w:ascii="Times New Roman" w:hAnsi="Times New Roman" w:cs="Times New Roman"/>
          <w:sz w:val="24"/>
          <w:szCs w:val="22"/>
          <w:lang w:val="en-GB"/>
        </w:rPr>
        <w:t>Būdamas</w:t>
      </w:r>
      <w:proofErr w:type="spellEnd"/>
      <w:r>
        <w:rPr>
          <w:rFonts w:ascii="Times New Roman" w:hAnsi="Times New Roman" w:cs="Times New Roman"/>
          <w:sz w:val="24"/>
          <w:szCs w:val="22"/>
          <w:lang w:val="en-GB"/>
        </w:rPr>
        <w:t xml:space="preserve"> (-a) _________________________________________________, </w:t>
      </w:r>
      <w:proofErr w:type="spellStart"/>
      <w:r>
        <w:rPr>
          <w:rFonts w:ascii="Times New Roman" w:hAnsi="Times New Roman" w:cs="Times New Roman"/>
          <w:bCs/>
          <w:sz w:val="24"/>
          <w:szCs w:val="22"/>
          <w:lang w:val="en-GB"/>
        </w:rPr>
        <w:t>pasižadu</w:t>
      </w:r>
      <w:proofErr w:type="spellEnd"/>
      <w:r>
        <w:rPr>
          <w:rFonts w:ascii="Times New Roman" w:hAnsi="Times New Roman" w:cs="Times New Roman"/>
          <w:bCs/>
          <w:sz w:val="24"/>
          <w:szCs w:val="22"/>
          <w:lang w:val="en-GB"/>
        </w:rPr>
        <w:t>:</w:t>
      </w:r>
    </w:p>
    <w:p w:rsidR="00EA7692" w:rsidRDefault="000D32AD">
      <w:pPr>
        <w:tabs>
          <w:tab w:val="left" w:pos="2268"/>
        </w:tabs>
        <w:spacing w:line="360" w:lineRule="auto"/>
        <w:textAlignment w:val="baseline"/>
        <w:rPr>
          <w:rFonts w:ascii="Times New Roman" w:eastAsia="Times New Roman" w:hAnsi="Times New Roman" w:cs="Times New Roman"/>
          <w:i/>
          <w:sz w:val="22"/>
          <w:szCs w:val="22"/>
          <w:lang w:val="en-GB"/>
        </w:rPr>
      </w:pPr>
      <w:r>
        <w:rPr>
          <w:rFonts w:ascii="Times New Roman" w:hAnsi="Times New Roman" w:cs="Times New Roman"/>
          <w:bCs/>
          <w:iCs/>
          <w:sz w:val="22"/>
          <w:szCs w:val="22"/>
          <w:lang w:val="en-GB"/>
        </w:rPr>
        <w:t xml:space="preserve">                                       </w:t>
      </w:r>
      <w:r>
        <w:rPr>
          <w:rFonts w:ascii="Times New Roman" w:hAnsi="Times New Roman" w:cs="Times New Roman"/>
          <w:bCs/>
          <w:i/>
          <w:iCs/>
          <w:sz w:val="22"/>
          <w:szCs w:val="22"/>
          <w:lang w:val="en-GB"/>
        </w:rPr>
        <w:t>(</w:t>
      </w:r>
      <w:proofErr w:type="spellStart"/>
      <w:r>
        <w:rPr>
          <w:rFonts w:ascii="Times New Roman" w:hAnsi="Times New Roman" w:cs="Times New Roman"/>
          <w:bCs/>
          <w:i/>
          <w:iCs/>
          <w:sz w:val="22"/>
          <w:szCs w:val="22"/>
          <w:lang w:val="en-GB"/>
        </w:rPr>
        <w:t>viešajame</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pirkime</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atliekamų</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pareigų</w:t>
      </w:r>
      <w:proofErr w:type="spellEnd"/>
      <w:r>
        <w:rPr>
          <w:rFonts w:ascii="Times New Roman" w:hAnsi="Times New Roman" w:cs="Times New Roman"/>
          <w:bCs/>
          <w:i/>
          <w:iCs/>
          <w:sz w:val="22"/>
          <w:szCs w:val="22"/>
          <w:lang w:val="en-GB"/>
        </w:rPr>
        <w:t xml:space="preserve"> </w:t>
      </w:r>
      <w:proofErr w:type="spellStart"/>
      <w:r>
        <w:rPr>
          <w:rFonts w:ascii="Times New Roman" w:hAnsi="Times New Roman" w:cs="Times New Roman"/>
          <w:bCs/>
          <w:i/>
          <w:iCs/>
          <w:sz w:val="22"/>
          <w:szCs w:val="22"/>
          <w:lang w:val="en-GB"/>
        </w:rPr>
        <w:t>pavadinimas</w:t>
      </w:r>
      <w:proofErr w:type="spellEnd"/>
      <w:r>
        <w:rPr>
          <w:rFonts w:ascii="Times New Roman" w:hAnsi="Times New Roman" w:cs="Times New Roman"/>
          <w:bCs/>
          <w:i/>
          <w:iCs/>
          <w:sz w:val="22"/>
          <w:szCs w:val="22"/>
          <w:lang w:val="en-GB"/>
        </w:rPr>
        <w:t>)</w:t>
      </w:r>
    </w:p>
    <w:p w:rsidR="00EA7692" w:rsidRDefault="000D32AD">
      <w:pPr>
        <w:widowControl w:val="0"/>
        <w:tabs>
          <w:tab w:val="left" w:pos="993"/>
          <w:tab w:val="left" w:pos="1276"/>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1. </w:t>
      </w:r>
      <w:proofErr w:type="spellStart"/>
      <w:r>
        <w:rPr>
          <w:rFonts w:ascii="Times New Roman" w:hAnsi="Times New Roman" w:cs="Times New Roman"/>
          <w:sz w:val="24"/>
          <w:szCs w:val="24"/>
          <w:lang w:val="en-GB"/>
        </w:rPr>
        <w:t>Objektyviai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dalykiškai</w:t>
      </w:r>
      <w:proofErr w:type="spellEnd"/>
      <w:r>
        <w:rPr>
          <w:rFonts w:ascii="Times New Roman" w:hAnsi="Times New Roman" w:cs="Times New Roman"/>
          <w:sz w:val="24"/>
          <w:szCs w:val="24"/>
          <w:lang w:val="en-GB"/>
        </w:rPr>
        <w:t xml:space="preserve">, be </w:t>
      </w:r>
      <w:proofErr w:type="spellStart"/>
      <w:r>
        <w:rPr>
          <w:rFonts w:ascii="Times New Roman" w:hAnsi="Times New Roman" w:cs="Times New Roman"/>
          <w:sz w:val="24"/>
          <w:szCs w:val="24"/>
          <w:lang w:val="en-GB"/>
        </w:rPr>
        <w:t>išankstinio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nusistatymo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vadovaudamasis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visų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tiekėjų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lygiateisiškumo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nediskriminavimo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proporcingumo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abipusio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pripažinimo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skaidrumo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principais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atlikti</w:t>
      </w:r>
      <w:proofErr w:type="spellEnd"/>
      <w:r>
        <w:rPr>
          <w:rFonts w:ascii="Times New Roman" w:hAnsi="Times New Roman" w:cs="Times New Roman"/>
          <w:sz w:val="24"/>
          <w:szCs w:val="24"/>
          <w:lang w:val="en-GB"/>
        </w:rPr>
        <w:t xml:space="preserve"> man </w:t>
      </w:r>
      <w:proofErr w:type="spellStart"/>
      <w:r>
        <w:rPr>
          <w:rFonts w:ascii="Times New Roman" w:hAnsi="Times New Roman" w:cs="Times New Roman"/>
          <w:sz w:val="24"/>
          <w:szCs w:val="24"/>
          <w:lang w:val="en-GB"/>
        </w:rPr>
        <w:t>pavestas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pareigas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užduotis</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2. </w:t>
      </w:r>
      <w:proofErr w:type="spellStart"/>
      <w:r>
        <w:rPr>
          <w:rFonts w:ascii="Times New Roman" w:hAnsi="Times New Roman" w:cs="Times New Roman"/>
          <w:sz w:val="24"/>
          <w:szCs w:val="24"/>
          <w:lang w:val="en-GB"/>
        </w:rPr>
        <w:t>Nedelsdamas</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raštu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pranešti</w:t>
      </w:r>
      <w:proofErr w:type="spellEnd"/>
      <w:r>
        <w:rPr>
          <w:rFonts w:ascii="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Perkančiosios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organizacijos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2"/>
          <w:lang w:val="en-GB"/>
        </w:rPr>
        <w:t>arba</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perkančiojo</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subjekto</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toliau</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kartu</w:t>
      </w:r>
      <w:proofErr w:type="spellEnd"/>
      <w:r>
        <w:rPr>
          <w:rFonts w:ascii="Times New Roman" w:eastAsia="Times New Roman" w:hAnsi="Times New Roman" w:cs="Times New Roman"/>
          <w:sz w:val="24"/>
          <w:szCs w:val="22"/>
          <w:lang w:val="en-GB"/>
        </w:rPr>
        <w:t xml:space="preserve"> – </w:t>
      </w:r>
      <w:proofErr w:type="spellStart"/>
      <w:r>
        <w:rPr>
          <w:rFonts w:ascii="Times New Roman" w:eastAsia="Times New Roman" w:hAnsi="Times New Roman" w:cs="Times New Roman"/>
          <w:sz w:val="24"/>
          <w:szCs w:val="22"/>
          <w:lang w:val="en-GB"/>
        </w:rPr>
        <w:t>pirkimo</w:t>
      </w:r>
      <w:proofErr w:type="spellEnd"/>
      <w:r>
        <w:rPr>
          <w:rFonts w:ascii="Times New Roman" w:eastAsia="Times New Roman" w:hAnsi="Times New Roman" w:cs="Times New Roman"/>
          <w:sz w:val="24"/>
          <w:szCs w:val="22"/>
          <w:lang w:val="en-GB"/>
        </w:rPr>
        <w:t xml:space="preserve"> </w:t>
      </w:r>
      <w:proofErr w:type="spellStart"/>
      <w:r>
        <w:rPr>
          <w:rFonts w:ascii="Times New Roman" w:eastAsia="Times New Roman" w:hAnsi="Times New Roman" w:cs="Times New Roman"/>
          <w:sz w:val="24"/>
          <w:szCs w:val="22"/>
          <w:lang w:val="en-GB"/>
        </w:rPr>
        <w:t>vykdytojas</w:t>
      </w:r>
      <w:proofErr w:type="spellEnd"/>
      <w:r>
        <w:rPr>
          <w:rFonts w:ascii="Times New Roman" w:eastAsia="Times New Roman" w:hAnsi="Times New Roman" w:cs="Times New Roman"/>
          <w:sz w:val="24"/>
          <w:szCs w:val="22"/>
          <w:lang w:val="en-GB"/>
        </w:rPr>
        <w:t xml:space="preserve">) </w:t>
      </w:r>
      <w:proofErr w:type="spellStart"/>
      <w:r>
        <w:rPr>
          <w:rFonts w:ascii="Times New Roman" w:hAnsi="Times New Roman" w:cs="Times New Roman"/>
          <w:sz w:val="24"/>
          <w:szCs w:val="24"/>
          <w:lang w:val="en-GB"/>
        </w:rPr>
        <w:t>vadovui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w:t>
      </w:r>
      <w:proofErr w:type="spellEnd"/>
      <w:r>
        <w:rPr>
          <w:rFonts w:ascii="Times New Roman" w:hAnsi="Times New Roman" w:cs="Times New Roman"/>
          <w:sz w:val="24"/>
          <w:szCs w:val="24"/>
          <w:lang w:val="en-GB"/>
        </w:rPr>
        <w:t xml:space="preserve"> jo </w:t>
      </w:r>
      <w:proofErr w:type="spellStart"/>
      <w:r>
        <w:rPr>
          <w:rFonts w:ascii="Times New Roman" w:hAnsi="Times New Roman" w:cs="Times New Roman"/>
          <w:sz w:val="24"/>
          <w:szCs w:val="24"/>
          <w:lang w:val="en-GB"/>
        </w:rPr>
        <w:t>įgaliotajam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atstovui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apie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galimą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viešųjų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privačių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interesų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konfliktą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paaiškėjus</w:t>
      </w:r>
      <w:proofErr w:type="spellEnd"/>
      <w:r>
        <w:rPr>
          <w:rFonts w:ascii="Times New Roman" w:hAnsi="Times New Roman" w:cs="Times New Roman"/>
          <w:sz w:val="24"/>
          <w:szCs w:val="24"/>
          <w:lang w:val="en-GB"/>
        </w:rPr>
        <w:t xml:space="preserve"> bent </w:t>
      </w:r>
      <w:proofErr w:type="spellStart"/>
      <w:r>
        <w:rPr>
          <w:rFonts w:ascii="Times New Roman" w:hAnsi="Times New Roman" w:cs="Times New Roman"/>
          <w:sz w:val="24"/>
          <w:szCs w:val="24"/>
          <w:lang w:val="en-GB"/>
        </w:rPr>
        <w:t>vienai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šių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aplinkybių</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2.1.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kaip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tiekėjas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w:t>
      </w:r>
      <w:proofErr w:type="spellEnd"/>
      <w:r>
        <w:rPr>
          <w:rFonts w:ascii="Times New Roman" w:hAnsi="Times New Roman" w:cs="Times New Roman"/>
          <w:sz w:val="24"/>
          <w:szCs w:val="24"/>
          <w:lang w:val="en-GB"/>
        </w:rPr>
        <w:t xml:space="preserve"> man </w:t>
      </w:r>
      <w:proofErr w:type="spellStart"/>
      <w:r>
        <w:rPr>
          <w:rFonts w:ascii="Times New Roman" w:hAnsi="Times New Roman" w:cs="Times New Roman"/>
          <w:sz w:val="24"/>
          <w:szCs w:val="24"/>
          <w:lang w:val="en-GB"/>
        </w:rPr>
        <w:t>artimas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kuriam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vadovauja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toks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 xml:space="preserve">; </w:t>
      </w:r>
    </w:p>
    <w:p w:rsidR="00EA7692" w:rsidRDefault="000D32AD">
      <w:pPr>
        <w:widowControl w:val="0"/>
        <w:tabs>
          <w:tab w:val="left" w:pos="851"/>
          <w:tab w:val="left" w:pos="1134"/>
          <w:tab w:val="left" w:pos="1276"/>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 </w:t>
      </w:r>
      <w:proofErr w:type="spellStart"/>
      <w:r>
        <w:rPr>
          <w:rFonts w:ascii="Times New Roman" w:hAnsi="Times New Roman" w:cs="Times New Roman"/>
          <w:sz w:val="24"/>
          <w:szCs w:val="24"/>
          <w:lang w:val="en-GB"/>
        </w:rPr>
        <w:t>aš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man </w:t>
      </w:r>
      <w:proofErr w:type="spellStart"/>
      <w:r>
        <w:rPr>
          <w:rFonts w:ascii="Times New Roman" w:hAnsi="Times New Roman" w:cs="Times New Roman"/>
          <w:sz w:val="24"/>
          <w:szCs w:val="24"/>
          <w:lang w:val="en-GB"/>
        </w:rPr>
        <w:t>artimas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asmuo</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2.2.1. </w:t>
      </w:r>
      <w:proofErr w:type="spellStart"/>
      <w:r>
        <w:rPr>
          <w:rFonts w:ascii="Times New Roman" w:hAnsi="Times New Roman" w:cs="Times New Roman"/>
          <w:sz w:val="24"/>
          <w:szCs w:val="24"/>
          <w:lang w:val="en-GB"/>
        </w:rPr>
        <w:t>esu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dalyvaujančio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valdymo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organų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narys</w:t>
      </w:r>
      <w:proofErr w:type="spellEnd"/>
      <w:r>
        <w:rPr>
          <w:rFonts w:ascii="Times New Roman" w:hAnsi="Times New Roman" w:cs="Times New Roman"/>
          <w:sz w:val="24"/>
          <w:szCs w:val="24"/>
          <w:lang w:val="en-GB"/>
        </w:rPr>
        <w:t xml:space="preserve">; </w:t>
      </w:r>
    </w:p>
    <w:p w:rsidR="00EA7692" w:rsidRDefault="000D32AD">
      <w:pPr>
        <w:tabs>
          <w:tab w:val="left" w:pos="1276"/>
          <w:tab w:val="left" w:pos="1560"/>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2.2.2. </w:t>
      </w:r>
      <w:proofErr w:type="spellStart"/>
      <w:r>
        <w:rPr>
          <w:rFonts w:ascii="Times New Roman" w:hAnsi="Times New Roman" w:cs="Times New Roman"/>
          <w:sz w:val="24"/>
          <w:szCs w:val="24"/>
          <w:lang w:val="en-GB"/>
        </w:rPr>
        <w:t>turiu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dalyvaujančio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įstatinio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kapitalo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arba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turtinį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įnašą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jame</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2.2.3. </w:t>
      </w:r>
      <w:proofErr w:type="spellStart"/>
      <w:r>
        <w:rPr>
          <w:rFonts w:ascii="Times New Roman" w:hAnsi="Times New Roman" w:cs="Times New Roman"/>
          <w:sz w:val="24"/>
          <w:szCs w:val="24"/>
          <w:lang w:val="en-GB"/>
        </w:rPr>
        <w:t>gaunu</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iš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pirkimo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procedūrose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dalyvaujančio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juridinio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asmens</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kokios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rūšies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pajamų</w:t>
      </w:r>
      <w:proofErr w:type="spellEnd"/>
      <w:r>
        <w:rPr>
          <w:rFonts w:ascii="Times New Roman" w:hAnsi="Times New Roman" w:cs="Times New Roman"/>
          <w:sz w:val="24"/>
          <w:szCs w:val="24"/>
          <w:lang w:val="en-GB"/>
        </w:rPr>
        <w:t>;</w:t>
      </w:r>
    </w:p>
    <w:p w:rsidR="00EA7692" w:rsidRDefault="000D32AD">
      <w:pPr>
        <w:widowControl w:val="0"/>
        <w:tabs>
          <w:tab w:val="right" w:leader="underscore" w:pos="9071"/>
        </w:tabs>
        <w:spacing w:line="360" w:lineRule="auto"/>
        <w:ind w:firstLine="720"/>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2.3. </w:t>
      </w:r>
      <w:proofErr w:type="spellStart"/>
      <w:r>
        <w:rPr>
          <w:rFonts w:ascii="Times New Roman" w:hAnsi="Times New Roman" w:cs="Times New Roman"/>
          <w:sz w:val="24"/>
          <w:szCs w:val="24"/>
          <w:lang w:val="en-GB"/>
        </w:rPr>
        <w:t>dėl</w:t>
      </w:r>
      <w:proofErr w:type="spellEnd"/>
      <w:r>
        <w:rPr>
          <w:rFonts w:ascii="Times New Roman" w:hAnsi="Times New Roman" w:cs="Times New Roman"/>
          <w:sz w:val="24"/>
          <w:szCs w:val="24"/>
          <w:lang w:val="en-GB"/>
        </w:rPr>
        <w:t xml:space="preserve"> bet </w:t>
      </w:r>
      <w:proofErr w:type="spellStart"/>
      <w:r>
        <w:rPr>
          <w:rFonts w:ascii="Times New Roman" w:hAnsi="Times New Roman" w:cs="Times New Roman"/>
          <w:sz w:val="24"/>
          <w:szCs w:val="24"/>
          <w:lang w:val="en-GB"/>
        </w:rPr>
        <w:t>kokių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kitų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aplinkybių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negaliu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laikytis</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punkte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nustatytų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principų</w:t>
      </w:r>
      <w:proofErr w:type="spellEnd"/>
      <w:r>
        <w:rPr>
          <w:rFonts w:ascii="Times New Roman" w:hAnsi="Times New Roman" w:cs="Times New Roman"/>
          <w:sz w:val="24"/>
          <w:szCs w:val="24"/>
          <w:lang w:val="en-GB"/>
        </w:rPr>
        <w:t>.</w:t>
      </w:r>
    </w:p>
    <w:p w:rsidR="00EA7692" w:rsidRDefault="000D32AD">
      <w:pPr>
        <w:widowControl w:val="0"/>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3. Man </w:t>
      </w:r>
      <w:proofErr w:type="spellStart"/>
      <w:r>
        <w:rPr>
          <w:rFonts w:ascii="Times New Roman" w:hAnsi="Times New Roman" w:cs="Times New Roman"/>
          <w:sz w:val="24"/>
          <w:szCs w:val="24"/>
          <w:lang w:val="en-GB"/>
        </w:rPr>
        <w:t>išaiškinta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kad</w:t>
      </w:r>
      <w:proofErr w:type="spellEnd"/>
      <w:r>
        <w:rPr>
          <w:rFonts w:ascii="Times New Roman" w:hAnsi="Times New Roman" w:cs="Times New Roman"/>
          <w:sz w:val="24"/>
          <w:szCs w:val="24"/>
          <w:lang w:val="en-GB"/>
        </w:rPr>
        <w:t>:</w:t>
      </w:r>
    </w:p>
    <w:p w:rsidR="00EA7692" w:rsidRDefault="000D32AD">
      <w:pPr>
        <w:widowControl w:val="0"/>
        <w:tabs>
          <w:tab w:val="left" w:pos="993"/>
          <w:tab w:val="left" w:pos="1276"/>
          <w:tab w:val="left" w:pos="1418"/>
        </w:tabs>
        <w:spacing w:line="360" w:lineRule="auto"/>
        <w:ind w:firstLine="72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3.1. </w:t>
      </w:r>
      <w:proofErr w:type="gramStart"/>
      <w:r>
        <w:rPr>
          <w:rFonts w:ascii="Times New Roman" w:hAnsi="Times New Roman" w:cs="Times New Roman"/>
          <w:sz w:val="24"/>
          <w:szCs w:val="24"/>
          <w:lang w:val="en-GB"/>
        </w:rPr>
        <w:t>man</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artimi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asmenys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sutuoktinis</w:t>
      </w:r>
      <w:proofErr w:type="spellEnd"/>
      <w:r>
        <w:rPr>
          <w:rFonts w:ascii="Times New Roman" w:hAnsi="Times New Roman" w:cs="Times New Roman"/>
          <w:sz w:val="24"/>
          <w:szCs w:val="24"/>
          <w:lang w:val="en-GB"/>
        </w:rPr>
        <w:t xml:space="preserve"> (-ė), mano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mano </w:t>
      </w:r>
      <w:proofErr w:type="spellStart"/>
      <w:r>
        <w:rPr>
          <w:rFonts w:ascii="Times New Roman" w:hAnsi="Times New Roman" w:cs="Times New Roman"/>
          <w:sz w:val="24"/>
          <w:szCs w:val="24"/>
          <w:lang w:val="en-GB"/>
        </w:rPr>
        <w:t>sutuoktinio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tėvai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įtėviai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vaikai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įvaikiai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broliai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įbroliai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seserys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įseserės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seneliai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vaikaičiai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sutuoktiniai</w:t>
      </w:r>
      <w:proofErr w:type="spellEnd"/>
      <w:r>
        <w:rPr>
          <w:rFonts w:ascii="Times New Roman" w:hAnsi="Times New Roman" w:cs="Times New Roman"/>
          <w:sz w:val="24"/>
          <w:szCs w:val="24"/>
          <w:lang w:val="en-GB"/>
        </w:rPr>
        <w:t>;</w:t>
      </w:r>
    </w:p>
    <w:p w:rsidR="001B6852" w:rsidRDefault="000D32AD" w:rsidP="001B6852">
      <w:pPr>
        <w:widowControl w:val="0"/>
        <w:spacing w:line="360" w:lineRule="auto"/>
        <w:jc w:val="both"/>
        <w:textAlignment w:val="baseline"/>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3.2.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vykdytojui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gavus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pagrįstos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informacijos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apie</w:t>
      </w:r>
      <w:proofErr w:type="spellEnd"/>
      <w:r>
        <w:rPr>
          <w:rFonts w:ascii="Times New Roman" w:eastAsia="Times New Roman" w:hAnsi="Times New Roman" w:cs="Times New Roman"/>
          <w:sz w:val="24"/>
          <w:szCs w:val="24"/>
          <w:lang w:val="en-GB"/>
        </w:rPr>
        <w:t xml:space="preserve"> tai, </w:t>
      </w:r>
      <w:proofErr w:type="spellStart"/>
      <w:r>
        <w:rPr>
          <w:rFonts w:ascii="Times New Roman" w:eastAsia="Times New Roman" w:hAnsi="Times New Roman" w:cs="Times New Roman"/>
          <w:sz w:val="24"/>
          <w:szCs w:val="24"/>
          <w:lang w:val="en-GB"/>
        </w:rPr>
        <w:t>kad</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galiu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būti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patekęs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usi</w:t>
      </w:r>
      <w:proofErr w:type="spellEnd"/>
      <w:r>
        <w:rPr>
          <w:rFonts w:ascii="Times New Roman" w:eastAsia="Times New Roman" w:hAnsi="Times New Roman" w:cs="Times New Roman"/>
          <w:sz w:val="24"/>
          <w:szCs w:val="24"/>
          <w:lang w:val="en-GB"/>
        </w:rPr>
        <w:t xml:space="preserve">) į </w:t>
      </w:r>
      <w:proofErr w:type="spellStart"/>
      <w:r>
        <w:rPr>
          <w:rFonts w:ascii="Times New Roman" w:eastAsia="Times New Roman" w:hAnsi="Times New Roman" w:cs="Times New Roman"/>
          <w:sz w:val="24"/>
          <w:szCs w:val="24"/>
          <w:lang w:val="en-GB"/>
        </w:rPr>
        <w:t>intereso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konflikto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situaciją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nenusišalinau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atitinkamu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priėmimo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vadovas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jo </w:t>
      </w:r>
      <w:proofErr w:type="spellStart"/>
      <w:r>
        <w:rPr>
          <w:rFonts w:ascii="Times New Roman" w:eastAsia="Times New Roman" w:hAnsi="Times New Roman" w:cs="Times New Roman"/>
          <w:sz w:val="24"/>
          <w:szCs w:val="24"/>
          <w:lang w:val="en-GB"/>
        </w:rPr>
        <w:t>įgaliotasis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atstovas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sustabdo</w:t>
      </w:r>
      <w:proofErr w:type="spellEnd"/>
      <w:r>
        <w:rPr>
          <w:rFonts w:ascii="Times New Roman" w:eastAsia="Times New Roman" w:hAnsi="Times New Roman" w:cs="Times New Roman"/>
          <w:sz w:val="24"/>
          <w:szCs w:val="24"/>
          <w:lang w:val="en-GB"/>
        </w:rPr>
        <w:t xml:space="preserve"> mano </w:t>
      </w:r>
      <w:proofErr w:type="spellStart"/>
      <w:r>
        <w:rPr>
          <w:rFonts w:ascii="Times New Roman" w:eastAsia="Times New Roman" w:hAnsi="Times New Roman" w:cs="Times New Roman"/>
          <w:sz w:val="24"/>
          <w:szCs w:val="24"/>
          <w:lang w:val="en-GB"/>
        </w:rPr>
        <w:t>dalyvavimą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lastRenderedPageBreak/>
        <w:t>atitinkamu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priėmimo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jo </w:t>
      </w:r>
      <w:proofErr w:type="spellStart"/>
      <w:r>
        <w:rPr>
          <w:rFonts w:ascii="Times New Roman" w:eastAsia="Times New Roman" w:hAnsi="Times New Roman" w:cs="Times New Roman"/>
          <w:sz w:val="24"/>
          <w:szCs w:val="24"/>
          <w:lang w:val="en-GB"/>
        </w:rPr>
        <w:t>stebėjime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atlieka</w:t>
      </w:r>
      <w:proofErr w:type="spellEnd"/>
      <w:r>
        <w:rPr>
          <w:rFonts w:ascii="Times New Roman" w:eastAsia="Times New Roman" w:hAnsi="Times New Roman" w:cs="Times New Roman"/>
          <w:sz w:val="24"/>
          <w:szCs w:val="24"/>
          <w:lang w:val="en-GB"/>
        </w:rPr>
        <w:t xml:space="preserve"> mano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veiklos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patikrinimą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nustatęs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kad</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patekau</w:t>
      </w:r>
      <w:proofErr w:type="spellEnd"/>
      <w:r>
        <w:rPr>
          <w:rFonts w:ascii="Times New Roman" w:eastAsia="Times New Roman" w:hAnsi="Times New Roman" w:cs="Times New Roman"/>
          <w:sz w:val="24"/>
          <w:szCs w:val="24"/>
          <w:lang w:val="en-GB"/>
        </w:rPr>
        <w:t xml:space="preserve"> į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konflikto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situaciją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pašalina</w:t>
      </w:r>
      <w:proofErr w:type="spellEnd"/>
      <w:r>
        <w:rPr>
          <w:rFonts w:ascii="Times New Roman" w:eastAsia="Times New Roman" w:hAnsi="Times New Roman" w:cs="Times New Roman"/>
          <w:sz w:val="24"/>
          <w:szCs w:val="24"/>
          <w:lang w:val="en-GB"/>
        </w:rPr>
        <w:t xml:space="preserve"> mane </w:t>
      </w:r>
      <w:proofErr w:type="spellStart"/>
      <w:r>
        <w:rPr>
          <w:rFonts w:ascii="Times New Roman" w:eastAsia="Times New Roman" w:hAnsi="Times New Roman" w:cs="Times New Roman"/>
          <w:sz w:val="24"/>
          <w:szCs w:val="24"/>
          <w:lang w:val="en-GB"/>
        </w:rPr>
        <w:t>iš</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atitinkamu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susijusių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priėmimo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proceso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jo </w:t>
      </w:r>
      <w:proofErr w:type="spellStart"/>
      <w:r>
        <w:rPr>
          <w:rFonts w:ascii="Times New Roman" w:eastAsia="Times New Roman" w:hAnsi="Times New Roman" w:cs="Times New Roman"/>
          <w:sz w:val="24"/>
          <w:szCs w:val="24"/>
          <w:lang w:val="en-GB"/>
        </w:rPr>
        <w:t>stebėjimo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Jei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nustatoma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kad</w:t>
      </w:r>
      <w:proofErr w:type="spellEnd"/>
      <w:r>
        <w:rPr>
          <w:rFonts w:ascii="Times New Roman" w:eastAsia="Times New Roman" w:hAnsi="Times New Roman" w:cs="Times New Roman"/>
          <w:sz w:val="24"/>
          <w:szCs w:val="24"/>
          <w:lang w:val="en-GB"/>
        </w:rPr>
        <w:t xml:space="preserve"> į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konflikto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situaciją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patekau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atlikdamas</w:t>
      </w:r>
      <w:proofErr w:type="spellEnd"/>
      <w:r>
        <w:rPr>
          <w:rFonts w:ascii="Times New Roman" w:eastAsia="Times New Roman" w:hAnsi="Times New Roman" w:cs="Times New Roman"/>
          <w:sz w:val="24"/>
          <w:szCs w:val="24"/>
          <w:lang w:val="en-GB"/>
        </w:rPr>
        <w:t xml:space="preserve"> (-a) </w:t>
      </w:r>
      <w:proofErr w:type="spellStart"/>
      <w:r>
        <w:rPr>
          <w:rFonts w:ascii="Times New Roman" w:eastAsia="Times New Roman" w:hAnsi="Times New Roman" w:cs="Times New Roman"/>
          <w:sz w:val="24"/>
          <w:szCs w:val="24"/>
          <w:lang w:val="en-GB"/>
        </w:rPr>
        <w:t>stebėtojo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funkcijas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vykdytojas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apie</w:t>
      </w:r>
      <w:proofErr w:type="spellEnd"/>
      <w:r>
        <w:rPr>
          <w:rFonts w:ascii="Times New Roman" w:eastAsia="Times New Roman" w:hAnsi="Times New Roman" w:cs="Times New Roman"/>
          <w:sz w:val="24"/>
          <w:szCs w:val="24"/>
          <w:lang w:val="en-GB"/>
        </w:rPr>
        <w:t xml:space="preserve"> mano </w:t>
      </w:r>
      <w:proofErr w:type="spellStart"/>
      <w:r>
        <w:rPr>
          <w:rFonts w:ascii="Times New Roman" w:eastAsia="Times New Roman" w:hAnsi="Times New Roman" w:cs="Times New Roman"/>
          <w:sz w:val="24"/>
          <w:szCs w:val="24"/>
          <w:lang w:val="en-GB"/>
        </w:rPr>
        <w:t>atžvilgiu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priimtą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sprendimą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informuoja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instituciją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įstaigą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įgaliojusią</w:t>
      </w:r>
      <w:proofErr w:type="spellEnd"/>
      <w:r>
        <w:rPr>
          <w:rFonts w:ascii="Times New Roman" w:eastAsia="Times New Roman" w:hAnsi="Times New Roman" w:cs="Times New Roman"/>
          <w:sz w:val="24"/>
          <w:szCs w:val="24"/>
          <w:lang w:val="en-GB"/>
        </w:rPr>
        <w:t xml:space="preserve"> mane </w:t>
      </w:r>
      <w:proofErr w:type="spellStart"/>
      <w:r>
        <w:rPr>
          <w:rFonts w:ascii="Times New Roman" w:eastAsia="Times New Roman" w:hAnsi="Times New Roman" w:cs="Times New Roman"/>
          <w:sz w:val="24"/>
          <w:szCs w:val="24"/>
          <w:lang w:val="en-GB"/>
        </w:rPr>
        <w:t>stebėtojo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teisėmis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dalyvauti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viešoj</w:t>
      </w:r>
      <w:r w:rsidR="001B6852">
        <w:rPr>
          <w:rFonts w:ascii="Times New Roman" w:eastAsia="Times New Roman" w:hAnsi="Times New Roman" w:cs="Times New Roman"/>
          <w:sz w:val="24"/>
          <w:szCs w:val="24"/>
          <w:lang w:val="en-GB"/>
        </w:rPr>
        <w:t>o</w:t>
      </w:r>
      <w:proofErr w:type="spellEnd"/>
      <w:r w:rsidR="001B6852">
        <w:rPr>
          <w:rFonts w:ascii="Times New Roman" w:eastAsia="Times New Roman" w:hAnsi="Times New Roman" w:cs="Times New Roman"/>
          <w:sz w:val="24"/>
          <w:szCs w:val="24"/>
          <w:lang w:val="en-GB"/>
        </w:rPr>
        <w:t xml:space="preserve"> </w:t>
      </w:r>
      <w:proofErr w:type="spellStart"/>
      <w:r w:rsidR="001B6852">
        <w:rPr>
          <w:rFonts w:ascii="Times New Roman" w:eastAsia="Times New Roman" w:hAnsi="Times New Roman" w:cs="Times New Roman"/>
          <w:sz w:val="24"/>
          <w:szCs w:val="24"/>
          <w:lang w:val="en-GB"/>
        </w:rPr>
        <w:t>pirkimo</w:t>
      </w:r>
      <w:proofErr w:type="spellEnd"/>
      <w:r w:rsidR="001B6852">
        <w:rPr>
          <w:rFonts w:ascii="Times New Roman" w:eastAsia="Times New Roman" w:hAnsi="Times New Roman" w:cs="Times New Roman"/>
          <w:sz w:val="24"/>
          <w:szCs w:val="24"/>
          <w:lang w:val="en-GB"/>
        </w:rPr>
        <w:t xml:space="preserve"> </w:t>
      </w:r>
      <w:proofErr w:type="spellStart"/>
      <w:r w:rsidR="001B6852">
        <w:rPr>
          <w:rFonts w:ascii="Times New Roman" w:eastAsia="Times New Roman" w:hAnsi="Times New Roman" w:cs="Times New Roman"/>
          <w:sz w:val="24"/>
          <w:szCs w:val="24"/>
          <w:lang w:val="en-GB"/>
        </w:rPr>
        <w:t>komisijos</w:t>
      </w:r>
      <w:proofErr w:type="spellEnd"/>
      <w:r w:rsidR="001B6852">
        <w:rPr>
          <w:rFonts w:ascii="Times New Roman" w:eastAsia="Times New Roman" w:hAnsi="Times New Roman" w:cs="Times New Roman"/>
          <w:sz w:val="24"/>
          <w:szCs w:val="24"/>
          <w:lang w:val="en-GB"/>
        </w:rPr>
        <w:t xml:space="preserve"> </w:t>
      </w:r>
      <w:proofErr w:type="spellStart"/>
      <w:r w:rsidR="001B6852">
        <w:rPr>
          <w:rFonts w:ascii="Times New Roman" w:eastAsia="Times New Roman" w:hAnsi="Times New Roman" w:cs="Times New Roman"/>
          <w:sz w:val="24"/>
          <w:szCs w:val="24"/>
          <w:lang w:val="en-GB"/>
        </w:rPr>
        <w:t>posėdžiuose</w:t>
      </w:r>
      <w:proofErr w:type="spellEnd"/>
    </w:p>
    <w:p w:rsidR="001B6852" w:rsidRDefault="001B6852" w:rsidP="001B6852">
      <w:pPr>
        <w:widowControl w:val="0"/>
        <w:spacing w:line="360" w:lineRule="auto"/>
        <w:jc w:val="both"/>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3.3. </w:t>
      </w:r>
      <w:proofErr w:type="spellStart"/>
      <w:r>
        <w:rPr>
          <w:rFonts w:ascii="Times New Roman" w:eastAsia="Times New Roman" w:hAnsi="Times New Roman" w:cs="Times New Roman"/>
          <w:sz w:val="24"/>
          <w:szCs w:val="24"/>
          <w:lang w:val="en-GB"/>
        </w:rPr>
        <w:t>turiu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užpildyti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privačių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deklaraciją</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kaip</w:t>
      </w:r>
      <w:proofErr w:type="spellEnd"/>
      <w:r>
        <w:rPr>
          <w:rFonts w:ascii="Times New Roman" w:eastAsia="Times New Roman" w:hAnsi="Times New Roman" w:cs="Times New Roman"/>
          <w:sz w:val="24"/>
          <w:szCs w:val="24"/>
          <w:lang w:val="en-GB"/>
        </w:rPr>
        <w:t xml:space="preserve"> tai </w:t>
      </w:r>
      <w:proofErr w:type="spellStart"/>
      <w:r>
        <w:rPr>
          <w:rFonts w:ascii="Times New Roman" w:eastAsia="Times New Roman" w:hAnsi="Times New Roman" w:cs="Times New Roman"/>
          <w:sz w:val="24"/>
          <w:szCs w:val="24"/>
          <w:lang w:val="en-GB"/>
        </w:rPr>
        <w:t>numato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Lietuvos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Respublikos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viešųjų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privačių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interesų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derinimo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valstybinėje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tarnyboje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įstatymas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šis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reikalavimas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taikomas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Viešojo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komisijos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nariams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asmenims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Perkančiosios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organizacijos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vadovo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paskirtiems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atlikti</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supaprastintus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viešuosius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pirkimus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ir</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viešųjų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pirkimų</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procedūrose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dalyvaujantiems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ekspertams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nuo</w:t>
      </w:r>
      <w:proofErr w:type="spellEnd"/>
      <w:r>
        <w:rPr>
          <w:rFonts w:ascii="Times New Roman" w:eastAsia="Times New Roman" w:hAnsi="Times New Roman" w:cs="Times New Roman"/>
          <w:sz w:val="24"/>
          <w:szCs w:val="24"/>
          <w:lang w:val="en-GB"/>
        </w:rPr>
        <w:t xml:space="preserve"> 2018 m. </w:t>
      </w:r>
      <w:proofErr w:type="spellStart"/>
      <w:r>
        <w:rPr>
          <w:rFonts w:ascii="Times New Roman" w:eastAsia="Times New Roman" w:hAnsi="Times New Roman" w:cs="Times New Roman"/>
          <w:sz w:val="24"/>
          <w:szCs w:val="24"/>
          <w:lang w:val="en-GB"/>
        </w:rPr>
        <w:t>sausio</w:t>
      </w:r>
      <w:proofErr w:type="spellEnd"/>
      <w:r>
        <w:rPr>
          <w:rFonts w:ascii="Times New Roman" w:eastAsia="Times New Roman" w:hAnsi="Times New Roman" w:cs="Times New Roman"/>
          <w:sz w:val="24"/>
          <w:szCs w:val="24"/>
          <w:lang w:val="en-GB"/>
        </w:rPr>
        <w:t xml:space="preserve"> 1 d.).</w:t>
      </w:r>
    </w:p>
    <w:p w:rsidR="001B6852" w:rsidRDefault="001B6852" w:rsidP="001B6852">
      <w:pPr>
        <w:widowControl w:val="0"/>
        <w:tabs>
          <w:tab w:val="left" w:pos="3600"/>
          <w:tab w:val="left" w:pos="7100"/>
        </w:tabs>
        <w:spacing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____________________</w:t>
      </w:r>
      <w:r>
        <w:rPr>
          <w:rFonts w:ascii="Times New Roman" w:hAnsi="Times New Roman" w:cs="Times New Roman"/>
          <w:sz w:val="24"/>
          <w:szCs w:val="24"/>
          <w:lang w:val="en-GB"/>
        </w:rPr>
        <w:tab/>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 xml:space="preserve">_____________________            _________________  </w:t>
      </w:r>
    </w:p>
    <w:p w:rsidR="001B6852" w:rsidRDefault="001B6852" w:rsidP="001B6852">
      <w:pPr>
        <w:widowControl w:val="0"/>
        <w:tabs>
          <w:tab w:val="center" w:pos="4800"/>
          <w:tab w:val="center" w:pos="8300"/>
        </w:tabs>
        <w:spacing w:line="360" w:lineRule="auto"/>
        <w:textAlignment w:val="baseline"/>
        <w:rPr>
          <w:rFonts w:ascii="Times New Roman" w:eastAsia="Times New Roman" w:hAnsi="Times New Roman" w:cs="Times New Roman"/>
          <w:i/>
          <w:sz w:val="24"/>
          <w:szCs w:val="24"/>
          <w:lang w:val="en-GB"/>
        </w:rPr>
      </w:pPr>
      <w:r>
        <w:rPr>
          <w:rFonts w:ascii="Times New Roman" w:hAnsi="Times New Roman" w:cs="Times New Roman"/>
          <w:i/>
          <w:iCs/>
          <w:sz w:val="24"/>
          <w:szCs w:val="24"/>
          <w:lang w:val="en-GB"/>
        </w:rPr>
        <w:t>(</w:t>
      </w:r>
      <w:proofErr w:type="spellStart"/>
      <w:r>
        <w:rPr>
          <w:rFonts w:ascii="Times New Roman" w:hAnsi="Times New Roman" w:cs="Times New Roman"/>
          <w:i/>
          <w:iCs/>
          <w:sz w:val="24"/>
          <w:szCs w:val="24"/>
          <w:lang w:val="en-GB"/>
        </w:rPr>
        <w:t>viešajame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pirkime</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atliekamų</w:t>
      </w:r>
      <w:proofErr w:type="spellEnd"/>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parašas</w:t>
      </w:r>
      <w:proofErr w:type="spellEnd"/>
      <w:r>
        <w:rPr>
          <w:rFonts w:ascii="Times New Roman" w:hAnsi="Times New Roman" w:cs="Times New Roman"/>
          <w:i/>
          <w:iCs/>
          <w:sz w:val="24"/>
          <w:szCs w:val="24"/>
          <w:lang w:val="en-GB"/>
        </w:rPr>
        <w:t>)</w:t>
      </w:r>
      <w:r>
        <w:rPr>
          <w:rFonts w:ascii="Times New Roman" w:hAnsi="Times New Roman" w:cs="Times New Roman"/>
          <w:i/>
          <w:iCs/>
          <w:sz w:val="24"/>
          <w:szCs w:val="24"/>
          <w:lang w:val="en-GB"/>
        </w:rPr>
        <w:tab/>
        <w:t>(</w:t>
      </w:r>
      <w:proofErr w:type="spellStart"/>
      <w:r>
        <w:rPr>
          <w:rFonts w:ascii="Times New Roman" w:hAnsi="Times New Roman" w:cs="Times New Roman"/>
          <w:i/>
          <w:iCs/>
          <w:sz w:val="24"/>
          <w:szCs w:val="24"/>
          <w:lang w:val="en-GB"/>
        </w:rPr>
        <w:t>vardas</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ir</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pavardė</w:t>
      </w:r>
      <w:proofErr w:type="spellEnd"/>
      <w:r>
        <w:rPr>
          <w:rFonts w:ascii="Times New Roman" w:hAnsi="Times New Roman" w:cs="Times New Roman"/>
          <w:i/>
          <w:iCs/>
          <w:sz w:val="24"/>
          <w:szCs w:val="24"/>
          <w:lang w:val="en-GB"/>
        </w:rPr>
        <w:t>)</w:t>
      </w:r>
    </w:p>
    <w:p w:rsidR="00EA7692" w:rsidRPr="001B6852" w:rsidRDefault="00F828ED" w:rsidP="001B6852">
      <w:pPr>
        <w:spacing w:line="360" w:lineRule="auto"/>
        <w:sectPr w:rsidR="00EA7692" w:rsidRPr="001B6852">
          <w:headerReference w:type="default" r:id="rId13"/>
          <w:headerReference w:type="first" r:id="rId14"/>
          <w:pgSz w:w="11906" w:h="16838"/>
          <w:pgMar w:top="1134" w:right="567" w:bottom="1134" w:left="1701" w:header="567" w:footer="0" w:gutter="0"/>
          <w:pgNumType w:start="1"/>
          <w:cols w:space="720"/>
          <w:formProt w:val="0"/>
          <w:titlePg/>
          <w:docGrid w:linePitch="360" w:charSpace="2047"/>
        </w:sectPr>
      </w:pPr>
      <w:proofErr w:type="spellStart"/>
      <w:r>
        <w:rPr>
          <w:rFonts w:ascii="Times New Roman" w:hAnsi="Times New Roman" w:cs="Times New Roman"/>
          <w:i/>
          <w:iCs/>
          <w:sz w:val="24"/>
          <w:szCs w:val="24"/>
          <w:lang w:val="en-GB"/>
        </w:rPr>
        <w:t>pareigų</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pavadinimas</w:t>
      </w:r>
      <w:proofErr w:type="spellEnd"/>
    </w:p>
    <w:p w:rsidR="0007671C" w:rsidRPr="0007671C" w:rsidRDefault="0007671C" w:rsidP="0007671C">
      <w:pPr>
        <w:suppressAutoHyphens w:val="0"/>
        <w:ind w:firstLine="6096"/>
        <w:outlineLvl w:val="0"/>
        <w:rPr>
          <w:rFonts w:ascii="Times New Roman" w:eastAsia="Times New Roman" w:hAnsi="Times New Roman" w:cs="Times New Roman"/>
          <w:lang w:val="lt-LT"/>
        </w:rPr>
      </w:pPr>
      <w:r w:rsidRPr="0007671C">
        <w:rPr>
          <w:rFonts w:ascii="Times New Roman" w:eastAsia="Times New Roman" w:hAnsi="Times New Roman" w:cs="Times New Roman"/>
          <w:lang w:val="lt-LT"/>
        </w:rPr>
        <w:lastRenderedPageBreak/>
        <w:t xml:space="preserve">TVIRTINU                                                   </w:t>
      </w:r>
    </w:p>
    <w:p w:rsidR="0007671C" w:rsidRPr="0007671C" w:rsidRDefault="0007671C" w:rsidP="0007671C">
      <w:pPr>
        <w:tabs>
          <w:tab w:val="left" w:pos="6500"/>
        </w:tabs>
        <w:suppressAutoHyphens w:val="0"/>
        <w:ind w:firstLine="6096"/>
        <w:outlineLvl w:val="0"/>
        <w:rPr>
          <w:rFonts w:ascii="Times New Roman" w:eastAsia="Times New Roman" w:hAnsi="Times New Roman" w:cs="Times New Roman"/>
          <w:lang w:val="lt-LT"/>
        </w:rPr>
      </w:pPr>
      <w:r w:rsidRPr="0007671C">
        <w:rPr>
          <w:rFonts w:ascii="Times New Roman" w:eastAsia="Times New Roman" w:hAnsi="Times New Roman" w:cs="Times New Roman"/>
          <w:lang w:val="lt-LT"/>
        </w:rPr>
        <w:tab/>
      </w:r>
    </w:p>
    <w:p w:rsidR="0007671C" w:rsidRPr="0007671C" w:rsidRDefault="0007671C" w:rsidP="0007671C">
      <w:pPr>
        <w:suppressAutoHyphens w:val="0"/>
        <w:ind w:firstLine="6096"/>
        <w:outlineLvl w:val="0"/>
        <w:rPr>
          <w:rFonts w:ascii="Times New Roman" w:eastAsia="Times New Roman" w:hAnsi="Times New Roman" w:cs="Times New Roman"/>
          <w:lang w:val="lt-LT"/>
        </w:rPr>
      </w:pPr>
    </w:p>
    <w:p w:rsidR="0007671C" w:rsidRPr="0007671C" w:rsidRDefault="0007671C" w:rsidP="0007671C">
      <w:pPr>
        <w:suppressAutoHyphens w:val="0"/>
        <w:ind w:firstLine="6096"/>
        <w:rPr>
          <w:rFonts w:ascii="Times New Roman" w:eastAsia="Times New Roman" w:hAnsi="Times New Roman" w:cs="Times New Roman"/>
          <w:lang w:val="lt-LT"/>
        </w:rPr>
      </w:pPr>
      <w:r w:rsidRPr="0007671C">
        <w:rPr>
          <w:rFonts w:ascii="Times New Roman" w:eastAsia="Times New Roman" w:hAnsi="Times New Roman" w:cs="Times New Roman"/>
          <w:lang w:val="lt-LT"/>
        </w:rPr>
        <w:t>Kauno lopšelio – darželio „</w:t>
      </w:r>
      <w:proofErr w:type="spellStart"/>
      <w:r>
        <w:rPr>
          <w:rFonts w:ascii="Times New Roman" w:eastAsia="Times New Roman" w:hAnsi="Times New Roman" w:cs="Times New Roman"/>
          <w:lang w:val="lt-LT"/>
        </w:rPr>
        <w:t>xxxxxxx</w:t>
      </w:r>
      <w:proofErr w:type="spellEnd"/>
      <w:r w:rsidRPr="0007671C">
        <w:rPr>
          <w:rFonts w:ascii="Times New Roman" w:eastAsia="Times New Roman" w:hAnsi="Times New Roman" w:cs="Times New Roman"/>
          <w:lang w:val="lt-LT"/>
        </w:rPr>
        <w:t>“</w:t>
      </w:r>
    </w:p>
    <w:p w:rsidR="0007671C" w:rsidRPr="0007671C" w:rsidRDefault="0007671C" w:rsidP="0007671C">
      <w:pPr>
        <w:suppressAutoHyphens w:val="0"/>
        <w:ind w:firstLine="6096"/>
        <w:rPr>
          <w:rFonts w:ascii="Times New Roman" w:eastAsia="Times New Roman" w:hAnsi="Times New Roman" w:cs="Times New Roman"/>
          <w:lang w:val="lt-LT"/>
        </w:rPr>
      </w:pPr>
    </w:p>
    <w:p w:rsidR="0007671C" w:rsidRPr="0007671C" w:rsidRDefault="0007671C" w:rsidP="0007671C">
      <w:pPr>
        <w:suppressAutoHyphens w:val="0"/>
        <w:ind w:firstLine="6096"/>
        <w:rPr>
          <w:rFonts w:ascii="Times New Roman" w:eastAsia="Times New Roman" w:hAnsi="Times New Roman" w:cs="Times New Roman"/>
          <w:lang w:val="lt-LT"/>
        </w:rPr>
      </w:pPr>
      <w:r w:rsidRPr="0007671C">
        <w:rPr>
          <w:rFonts w:ascii="Times New Roman" w:eastAsia="Times New Roman" w:hAnsi="Times New Roman" w:cs="Times New Roman"/>
          <w:lang w:val="lt-LT"/>
        </w:rPr>
        <w:t xml:space="preserve">Direktorė </w:t>
      </w:r>
    </w:p>
    <w:p w:rsidR="0007671C" w:rsidRPr="0007671C" w:rsidRDefault="0007671C" w:rsidP="0007671C">
      <w:pPr>
        <w:suppressAutoHyphens w:val="0"/>
        <w:ind w:firstLine="6096"/>
        <w:rPr>
          <w:rFonts w:ascii="Times New Roman" w:eastAsia="Calibri" w:hAnsi="Times New Roman" w:cs="Times New Roman"/>
          <w:caps/>
          <w:sz w:val="24"/>
          <w:szCs w:val="24"/>
          <w:lang w:val="lt-LT"/>
        </w:rPr>
      </w:pPr>
    </w:p>
    <w:p w:rsidR="0007671C" w:rsidRPr="0007671C" w:rsidRDefault="0007671C" w:rsidP="0007671C">
      <w:pPr>
        <w:suppressAutoHyphens w:val="0"/>
        <w:ind w:firstLine="6096"/>
        <w:outlineLvl w:val="0"/>
        <w:rPr>
          <w:rFonts w:ascii="Times New Roman" w:eastAsia="Times New Roman" w:hAnsi="Times New Roman" w:cs="Times New Roman"/>
          <w:lang w:val="lt-LT"/>
        </w:rPr>
      </w:pPr>
    </w:p>
    <w:p w:rsidR="0007671C" w:rsidRPr="0007671C" w:rsidRDefault="0007671C" w:rsidP="0007671C">
      <w:pPr>
        <w:suppressAutoHyphens w:val="0"/>
        <w:spacing w:after="200" w:line="276" w:lineRule="auto"/>
        <w:jc w:val="center"/>
        <w:rPr>
          <w:rFonts w:ascii="Times New Roman" w:eastAsia="Calibri" w:hAnsi="Times New Roman" w:cs="Times New Roman"/>
          <w:caps/>
          <w:sz w:val="24"/>
          <w:szCs w:val="24"/>
          <w:lang w:val="lt-LT"/>
        </w:rPr>
      </w:pPr>
      <w:r w:rsidRPr="0007671C">
        <w:rPr>
          <w:rFonts w:ascii="Times New Roman" w:eastAsia="Calibri" w:hAnsi="Times New Roman" w:cs="Times New Roman"/>
          <w:caps/>
          <w:sz w:val="24"/>
          <w:szCs w:val="24"/>
          <w:lang w:val="lt-LT"/>
        </w:rPr>
        <w:t>Tiekėjų apklausos pažyma  nr .</w:t>
      </w:r>
    </w:p>
    <w:p w:rsidR="0007671C" w:rsidRPr="0007671C" w:rsidRDefault="0007671C" w:rsidP="0007671C">
      <w:pPr>
        <w:suppressAutoHyphens w:val="0"/>
        <w:spacing w:after="200" w:line="276" w:lineRule="auto"/>
        <w:jc w:val="center"/>
        <w:rPr>
          <w:rFonts w:ascii="Times New Roman" w:eastAsia="Calibri" w:hAnsi="Times New Roman" w:cs="Times New Roman"/>
          <w:caps/>
          <w:sz w:val="24"/>
          <w:szCs w:val="24"/>
          <w:lang w:val="lt-LT"/>
        </w:rPr>
      </w:pPr>
    </w:p>
    <w:p w:rsidR="0007671C" w:rsidRPr="0007671C" w:rsidRDefault="0007671C" w:rsidP="0007671C">
      <w:pPr>
        <w:suppressAutoHyphens w:val="0"/>
        <w:spacing w:after="200" w:line="276" w:lineRule="auto"/>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Pirkimo objekto pavadinimas ir trumpas aprašymas</w:t>
      </w:r>
    </w:p>
    <w:p w:rsidR="0007671C" w:rsidRDefault="0007671C" w:rsidP="0007671C">
      <w:pPr>
        <w:suppressAutoHyphens w:val="0"/>
        <w:spacing w:line="276" w:lineRule="auto"/>
        <w:jc w:val="both"/>
        <w:rPr>
          <w:rFonts w:ascii="Times New Roman" w:eastAsia="Calibri" w:hAnsi="Times New Roman" w:cs="Times New Roman"/>
          <w:sz w:val="24"/>
          <w:szCs w:val="24"/>
          <w:lang w:val="lt-LT"/>
        </w:rPr>
      </w:pPr>
    </w:p>
    <w:p w:rsidR="0007671C" w:rsidRPr="0007671C" w:rsidRDefault="0007671C" w:rsidP="0007671C">
      <w:pPr>
        <w:suppressAutoHyphens w:val="0"/>
        <w:spacing w:line="276" w:lineRule="auto"/>
        <w:jc w:val="both"/>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Pirkimo organizatorius</w:t>
      </w:r>
      <w:r w:rsidRPr="0007671C">
        <w:rPr>
          <w:rFonts w:ascii="Times New Roman" w:eastAsia="Calibri" w:hAnsi="Times New Roman" w:cs="Times New Roman"/>
          <w:sz w:val="24"/>
          <w:szCs w:val="24"/>
          <w:lang w:val="lt-LT"/>
        </w:rPr>
        <w:tab/>
      </w:r>
      <w:r w:rsidRPr="0007671C">
        <w:rPr>
          <w:rFonts w:ascii="Times New Roman" w:eastAsia="Calibri" w:hAnsi="Times New Roman" w:cs="Times New Roman"/>
          <w:sz w:val="24"/>
          <w:szCs w:val="24"/>
          <w:lang w:val="lt-LT"/>
        </w:rPr>
        <w:tab/>
      </w:r>
      <w:r w:rsidRPr="0007671C">
        <w:rPr>
          <w:rFonts w:ascii="Times New Roman" w:eastAsia="Calibri" w:hAnsi="Times New Roman" w:cs="Times New Roman"/>
          <w:sz w:val="24"/>
          <w:szCs w:val="24"/>
          <w:lang w:val="lt-LT"/>
        </w:rPr>
        <w:tab/>
      </w:r>
    </w:p>
    <w:p w:rsidR="0007671C" w:rsidRDefault="0007671C" w:rsidP="0007671C">
      <w:pPr>
        <w:suppressAutoHyphens w:val="0"/>
        <w:spacing w:after="200" w:line="276" w:lineRule="auto"/>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 xml:space="preserve">Tiekėjas apklaustas žodžiu ( </w:t>
      </w:r>
      <w:r w:rsidRPr="0007671C">
        <w:rPr>
          <w:rFonts w:ascii="Times New Roman" w:eastAsia="Calibri" w:hAnsi="Times New Roman" w:cs="Times New Roman"/>
          <w:sz w:val="24"/>
          <w:szCs w:val="24"/>
          <w:u w:val="single"/>
          <w:lang w:val="lt-LT"/>
        </w:rPr>
        <w:t>telefonu)</w:t>
      </w:r>
      <w:r w:rsidRPr="0007671C">
        <w:rPr>
          <w:rFonts w:ascii="Times New Roman" w:eastAsia="Calibri" w:hAnsi="Times New Roman" w:cs="Times New Roman"/>
          <w:sz w:val="24"/>
          <w:szCs w:val="24"/>
          <w:lang w:val="lt-LT"/>
        </w:rPr>
        <w:t xml:space="preserve">. </w:t>
      </w:r>
    </w:p>
    <w:p w:rsidR="0007671C" w:rsidRPr="0007671C" w:rsidRDefault="0007671C" w:rsidP="0007671C">
      <w:pPr>
        <w:suppressAutoHyphens w:val="0"/>
        <w:spacing w:after="200" w:line="276" w:lineRule="auto"/>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Apklaustas tiekėjas:</w:t>
      </w:r>
    </w:p>
    <w:tbl>
      <w:tblPr>
        <w:tblStyle w:val="Lentelstinklelis1"/>
        <w:tblW w:w="10332" w:type="dxa"/>
        <w:tblInd w:w="-921" w:type="dxa"/>
        <w:tblLook w:val="01E0" w:firstRow="1" w:lastRow="1" w:firstColumn="1" w:lastColumn="1" w:noHBand="0" w:noVBand="0"/>
      </w:tblPr>
      <w:tblGrid>
        <w:gridCol w:w="588"/>
        <w:gridCol w:w="4198"/>
        <w:gridCol w:w="2400"/>
        <w:gridCol w:w="3146"/>
      </w:tblGrid>
      <w:tr w:rsidR="0007671C" w:rsidRPr="0007671C" w:rsidTr="00591485">
        <w:tc>
          <w:tcPr>
            <w:tcW w:w="588"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Eil</w:t>
            </w:r>
            <w:proofErr w:type="spellEnd"/>
            <w:r w:rsidRPr="0007671C">
              <w:rPr>
                <w:rFonts w:ascii="Calibri" w:hAnsi="Calibri" w:cs="Times New Roman"/>
                <w:sz w:val="24"/>
                <w:szCs w:val="24"/>
              </w:rPr>
              <w:t>. Nr.</w:t>
            </w:r>
          </w:p>
        </w:tc>
        <w:tc>
          <w:tcPr>
            <w:tcW w:w="4198"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Pavadinimas</w:t>
            </w:r>
            <w:proofErr w:type="spellEnd"/>
          </w:p>
        </w:tc>
        <w:tc>
          <w:tcPr>
            <w:tcW w:w="2400"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Adresas</w:t>
            </w:r>
            <w:proofErr w:type="spellEnd"/>
            <w:r w:rsidRPr="0007671C">
              <w:rPr>
                <w:rFonts w:ascii="Calibri" w:hAnsi="Calibri" w:cs="Times New Roman"/>
                <w:sz w:val="24"/>
                <w:szCs w:val="24"/>
              </w:rPr>
              <w:t xml:space="preserve">, </w:t>
            </w:r>
            <w:proofErr w:type="spellStart"/>
            <w:r w:rsidRPr="0007671C">
              <w:rPr>
                <w:rFonts w:ascii="Calibri" w:hAnsi="Calibri" w:cs="Times New Roman"/>
                <w:sz w:val="24"/>
                <w:szCs w:val="24"/>
              </w:rPr>
              <w:t>telefonas</w:t>
            </w:r>
            <w:proofErr w:type="spellEnd"/>
            <w:r w:rsidRPr="0007671C">
              <w:rPr>
                <w:rFonts w:ascii="Calibri" w:hAnsi="Calibri" w:cs="Times New Roman"/>
                <w:sz w:val="24"/>
                <w:szCs w:val="24"/>
              </w:rPr>
              <w:t xml:space="preserve">, </w:t>
            </w:r>
            <w:proofErr w:type="spellStart"/>
            <w:r w:rsidRPr="0007671C">
              <w:rPr>
                <w:rFonts w:ascii="Calibri" w:hAnsi="Calibri" w:cs="Times New Roman"/>
                <w:sz w:val="24"/>
                <w:szCs w:val="24"/>
              </w:rPr>
              <w:t>faksasir</w:t>
            </w:r>
            <w:proofErr w:type="spellEnd"/>
            <w:r w:rsidRPr="0007671C">
              <w:rPr>
                <w:rFonts w:ascii="Calibri" w:hAnsi="Calibri" w:cs="Times New Roman"/>
                <w:sz w:val="24"/>
                <w:szCs w:val="24"/>
              </w:rPr>
              <w:t xml:space="preserve"> pan.</w:t>
            </w:r>
          </w:p>
        </w:tc>
        <w:tc>
          <w:tcPr>
            <w:tcW w:w="3146"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Siūlymą</w:t>
            </w:r>
            <w:proofErr w:type="spellEnd"/>
          </w:p>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Pateikusio</w:t>
            </w:r>
            <w:proofErr w:type="spellEnd"/>
            <w:r w:rsidRPr="0007671C">
              <w:rPr>
                <w:rFonts w:ascii="Calibri" w:hAnsi="Calibri" w:cs="Times New Roman"/>
                <w:sz w:val="24"/>
                <w:szCs w:val="24"/>
              </w:rPr>
              <w:t xml:space="preserve">   </w:t>
            </w:r>
            <w:proofErr w:type="spellStart"/>
            <w:r w:rsidRPr="0007671C">
              <w:rPr>
                <w:rFonts w:ascii="Calibri" w:hAnsi="Calibri" w:cs="Times New Roman"/>
                <w:sz w:val="24"/>
                <w:szCs w:val="24"/>
              </w:rPr>
              <w:t>asmenspareigos</w:t>
            </w:r>
            <w:proofErr w:type="spellEnd"/>
            <w:r w:rsidRPr="0007671C">
              <w:rPr>
                <w:rFonts w:ascii="Calibri" w:hAnsi="Calibri" w:cs="Times New Roman"/>
                <w:sz w:val="24"/>
                <w:szCs w:val="24"/>
              </w:rPr>
              <w:t xml:space="preserve">, </w:t>
            </w:r>
            <w:proofErr w:type="spellStart"/>
            <w:r w:rsidRPr="0007671C">
              <w:rPr>
                <w:rFonts w:ascii="Calibri" w:hAnsi="Calibri" w:cs="Times New Roman"/>
                <w:sz w:val="24"/>
                <w:szCs w:val="24"/>
              </w:rPr>
              <w:t>vardas</w:t>
            </w:r>
            <w:proofErr w:type="spellEnd"/>
            <w:r w:rsidRPr="0007671C">
              <w:rPr>
                <w:rFonts w:ascii="Calibri" w:hAnsi="Calibri" w:cs="Times New Roman"/>
                <w:sz w:val="24"/>
                <w:szCs w:val="24"/>
              </w:rPr>
              <w:t xml:space="preserve">, </w:t>
            </w:r>
            <w:proofErr w:type="spellStart"/>
            <w:r w:rsidRPr="0007671C">
              <w:rPr>
                <w:rFonts w:ascii="Calibri" w:hAnsi="Calibri" w:cs="Times New Roman"/>
                <w:sz w:val="24"/>
                <w:szCs w:val="24"/>
              </w:rPr>
              <w:t>pavardė</w:t>
            </w:r>
            <w:proofErr w:type="spellEnd"/>
          </w:p>
        </w:tc>
      </w:tr>
    </w:tbl>
    <w:tbl>
      <w:tblPr>
        <w:tblStyle w:val="Lentelstinklelis1"/>
        <w:tblpPr w:leftFromText="180" w:rightFromText="180" w:vertAnchor="text" w:horzAnchor="margin" w:tblpXSpec="center" w:tblpY="768"/>
        <w:tblW w:w="10659" w:type="dxa"/>
        <w:tblLayout w:type="fixed"/>
        <w:tblLook w:val="01E0" w:firstRow="1" w:lastRow="1" w:firstColumn="1" w:lastColumn="1" w:noHBand="0" w:noVBand="0"/>
      </w:tblPr>
      <w:tblGrid>
        <w:gridCol w:w="641"/>
        <w:gridCol w:w="4577"/>
        <w:gridCol w:w="1870"/>
        <w:gridCol w:w="1376"/>
        <w:gridCol w:w="834"/>
        <w:gridCol w:w="916"/>
        <w:gridCol w:w="445"/>
      </w:tblGrid>
      <w:tr w:rsidR="0007671C" w:rsidRPr="0007671C" w:rsidTr="00591485">
        <w:trPr>
          <w:trHeight w:val="843"/>
        </w:trPr>
        <w:tc>
          <w:tcPr>
            <w:tcW w:w="641"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Eil</w:t>
            </w:r>
            <w:proofErr w:type="spellEnd"/>
            <w:r w:rsidRPr="0007671C">
              <w:rPr>
                <w:rFonts w:ascii="Calibri" w:hAnsi="Calibri" w:cs="Times New Roman"/>
                <w:sz w:val="24"/>
                <w:szCs w:val="24"/>
              </w:rPr>
              <w:t>. Nr.</w:t>
            </w:r>
          </w:p>
        </w:tc>
        <w:tc>
          <w:tcPr>
            <w:tcW w:w="4577"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Tiekėjopavadinimas</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Siūlymo</w:t>
            </w:r>
            <w:proofErr w:type="spellEnd"/>
            <w:r w:rsidRPr="0007671C">
              <w:rPr>
                <w:rFonts w:ascii="Calibri" w:hAnsi="Calibri" w:cs="Times New Roman"/>
                <w:sz w:val="24"/>
                <w:szCs w:val="24"/>
              </w:rPr>
              <w:t xml:space="preserve"> data</w:t>
            </w:r>
          </w:p>
        </w:tc>
        <w:tc>
          <w:tcPr>
            <w:tcW w:w="3571" w:type="dxa"/>
            <w:gridSpan w:val="4"/>
            <w:tcBorders>
              <w:top w:val="single" w:sz="4" w:space="0" w:color="auto"/>
              <w:left w:val="single" w:sz="4" w:space="0" w:color="auto"/>
              <w:bottom w:val="single" w:sz="4" w:space="0" w:color="auto"/>
              <w:right w:val="single" w:sz="4" w:space="0" w:color="auto"/>
            </w:tcBorders>
            <w:hideMark/>
          </w:tcPr>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Pasiūlymocharakteristikos</w:t>
            </w:r>
            <w:proofErr w:type="spellEnd"/>
            <w:r w:rsidRPr="0007671C">
              <w:rPr>
                <w:rFonts w:ascii="Calibri" w:hAnsi="Calibri" w:cs="Times New Roman"/>
                <w:sz w:val="24"/>
                <w:szCs w:val="24"/>
              </w:rPr>
              <w:t>,</w:t>
            </w:r>
          </w:p>
          <w:p w:rsidR="0007671C" w:rsidRPr="0007671C" w:rsidRDefault="0007671C" w:rsidP="0007671C">
            <w:pPr>
              <w:suppressAutoHyphens w:val="0"/>
              <w:rPr>
                <w:rFonts w:ascii="Calibri" w:hAnsi="Calibri" w:cs="Times New Roman"/>
                <w:sz w:val="24"/>
                <w:szCs w:val="24"/>
              </w:rPr>
            </w:pPr>
            <w:proofErr w:type="spellStart"/>
            <w:r w:rsidRPr="0007671C">
              <w:rPr>
                <w:rFonts w:ascii="Calibri" w:hAnsi="Calibri" w:cs="Times New Roman"/>
                <w:sz w:val="24"/>
                <w:szCs w:val="24"/>
              </w:rPr>
              <w:t>Kaina</w:t>
            </w:r>
            <w:proofErr w:type="spellEnd"/>
            <w:r w:rsidRPr="0007671C">
              <w:rPr>
                <w:rFonts w:ascii="Calibri" w:hAnsi="Calibri" w:cs="Times New Roman"/>
                <w:sz w:val="24"/>
                <w:szCs w:val="24"/>
              </w:rPr>
              <w:t xml:space="preserve"> </w:t>
            </w:r>
            <w:proofErr w:type="spellStart"/>
            <w:proofErr w:type="gramStart"/>
            <w:r w:rsidRPr="0007671C">
              <w:rPr>
                <w:rFonts w:ascii="Calibri" w:hAnsi="Calibri" w:cs="Times New Roman"/>
                <w:sz w:val="24"/>
                <w:szCs w:val="24"/>
              </w:rPr>
              <w:t>eurais</w:t>
            </w:r>
            <w:proofErr w:type="spellEnd"/>
            <w:r w:rsidRPr="0007671C">
              <w:rPr>
                <w:rFonts w:ascii="Calibri" w:hAnsi="Calibri" w:cs="Times New Roman"/>
                <w:sz w:val="24"/>
                <w:szCs w:val="24"/>
              </w:rPr>
              <w:t xml:space="preserve">  </w:t>
            </w:r>
            <w:proofErr w:type="spellStart"/>
            <w:r w:rsidRPr="0007671C">
              <w:rPr>
                <w:rFonts w:ascii="Calibri" w:hAnsi="Calibri" w:cs="Times New Roman"/>
                <w:sz w:val="24"/>
                <w:szCs w:val="24"/>
              </w:rPr>
              <w:t>su</w:t>
            </w:r>
            <w:proofErr w:type="spellEnd"/>
            <w:proofErr w:type="gramEnd"/>
            <w:r w:rsidRPr="0007671C">
              <w:rPr>
                <w:rFonts w:ascii="Calibri" w:hAnsi="Calibri" w:cs="Times New Roman"/>
                <w:sz w:val="24"/>
                <w:szCs w:val="24"/>
              </w:rPr>
              <w:t xml:space="preserve"> PVM( </w:t>
            </w:r>
            <w:proofErr w:type="spellStart"/>
            <w:r w:rsidRPr="0007671C">
              <w:rPr>
                <w:rFonts w:ascii="Calibri" w:hAnsi="Calibri" w:cs="Times New Roman"/>
                <w:sz w:val="24"/>
                <w:szCs w:val="24"/>
              </w:rPr>
              <w:t>už</w:t>
            </w:r>
            <w:proofErr w:type="spellEnd"/>
            <w:r w:rsidRPr="0007671C">
              <w:rPr>
                <w:rFonts w:ascii="Calibri" w:hAnsi="Calibri" w:cs="Times New Roman"/>
                <w:sz w:val="24"/>
                <w:szCs w:val="24"/>
              </w:rPr>
              <w:t xml:space="preserve"> kg. </w:t>
            </w:r>
            <w:proofErr w:type="spellStart"/>
            <w:r w:rsidRPr="0007671C">
              <w:rPr>
                <w:rFonts w:ascii="Calibri" w:hAnsi="Calibri" w:cs="Times New Roman"/>
                <w:sz w:val="24"/>
                <w:szCs w:val="24"/>
              </w:rPr>
              <w:t>kaina</w:t>
            </w:r>
            <w:proofErr w:type="spellEnd"/>
            <w:r w:rsidRPr="0007671C">
              <w:rPr>
                <w:rFonts w:ascii="Calibri" w:hAnsi="Calibri" w:cs="Times New Roman"/>
                <w:sz w:val="24"/>
                <w:szCs w:val="24"/>
              </w:rPr>
              <w:t>)</w:t>
            </w:r>
          </w:p>
        </w:tc>
      </w:tr>
      <w:tr w:rsidR="0007671C" w:rsidRPr="0007671C" w:rsidTr="00591485">
        <w:trPr>
          <w:trHeight w:val="581"/>
        </w:trPr>
        <w:tc>
          <w:tcPr>
            <w:tcW w:w="641"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4577"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Mar>
              <w:left w:w="57" w:type="dxa"/>
              <w:right w:w="57" w:type="dxa"/>
            </w:tcMar>
          </w:tcPr>
          <w:p w:rsidR="0007671C" w:rsidRPr="0007671C" w:rsidRDefault="0007671C" w:rsidP="0007671C">
            <w:pPr>
              <w:suppressAutoHyphens w:val="0"/>
              <w:rPr>
                <w:rFonts w:ascii="Calibri" w:hAnsi="Calibri"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r>
      <w:tr w:rsidR="0007671C" w:rsidRPr="0007671C" w:rsidTr="00591485">
        <w:trPr>
          <w:trHeight w:val="615"/>
        </w:trPr>
        <w:tc>
          <w:tcPr>
            <w:tcW w:w="641"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4577"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spacing w:before="100" w:beforeAutospacing="1" w:after="100" w:afterAutospacing="1"/>
              <w:outlineLvl w:val="0"/>
              <w:rPr>
                <w:rFonts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cs="Times New Roman"/>
              </w:rPr>
            </w:pPr>
          </w:p>
        </w:tc>
        <w:tc>
          <w:tcPr>
            <w:tcW w:w="1376" w:type="dxa"/>
            <w:tcBorders>
              <w:top w:val="single" w:sz="4" w:space="0" w:color="auto"/>
              <w:left w:val="single" w:sz="4" w:space="0" w:color="auto"/>
              <w:bottom w:val="single" w:sz="4" w:space="0" w:color="auto"/>
              <w:right w:val="single" w:sz="4" w:space="0" w:color="auto"/>
            </w:tcBorders>
            <w:tcMar>
              <w:left w:w="57" w:type="dxa"/>
              <w:right w:w="57" w:type="dxa"/>
            </w:tcMar>
          </w:tcPr>
          <w:p w:rsidR="0007671C" w:rsidRPr="0007671C" w:rsidRDefault="0007671C" w:rsidP="0007671C">
            <w:pPr>
              <w:suppressAutoHyphens w:val="0"/>
              <w:rPr>
                <w:rFonts w:ascii="Calibri" w:hAnsi="Calibri"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r>
      <w:tr w:rsidR="0007671C" w:rsidRPr="0007671C" w:rsidTr="00591485">
        <w:trPr>
          <w:trHeight w:val="615"/>
        </w:trPr>
        <w:tc>
          <w:tcPr>
            <w:tcW w:w="641"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4577"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cs="Times New Roman"/>
              </w:rPr>
            </w:pPr>
          </w:p>
        </w:tc>
        <w:tc>
          <w:tcPr>
            <w:tcW w:w="1376" w:type="dxa"/>
            <w:tcBorders>
              <w:top w:val="single" w:sz="4" w:space="0" w:color="auto"/>
              <w:left w:val="single" w:sz="4" w:space="0" w:color="auto"/>
              <w:bottom w:val="single" w:sz="4" w:space="0" w:color="auto"/>
              <w:right w:val="single" w:sz="4" w:space="0" w:color="auto"/>
            </w:tcBorders>
            <w:tcMar>
              <w:left w:w="57" w:type="dxa"/>
              <w:right w:w="57" w:type="dxa"/>
            </w:tcMar>
          </w:tcPr>
          <w:p w:rsidR="0007671C" w:rsidRPr="0007671C" w:rsidRDefault="0007671C" w:rsidP="0007671C">
            <w:pPr>
              <w:suppressAutoHyphens w:val="0"/>
              <w:rPr>
                <w:rFonts w:ascii="Calibri" w:hAnsi="Calibri" w:cs="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c>
          <w:tcPr>
            <w:tcW w:w="445" w:type="dxa"/>
            <w:tcBorders>
              <w:top w:val="single" w:sz="4" w:space="0" w:color="auto"/>
              <w:left w:val="single" w:sz="4" w:space="0" w:color="auto"/>
              <w:bottom w:val="single" w:sz="4" w:space="0" w:color="auto"/>
              <w:right w:val="single" w:sz="4" w:space="0" w:color="auto"/>
            </w:tcBorders>
          </w:tcPr>
          <w:p w:rsidR="0007671C" w:rsidRPr="0007671C" w:rsidRDefault="0007671C" w:rsidP="0007671C">
            <w:pPr>
              <w:suppressAutoHyphens w:val="0"/>
              <w:rPr>
                <w:rFonts w:ascii="Calibri" w:hAnsi="Calibri" w:cs="Times New Roman"/>
                <w:sz w:val="24"/>
                <w:szCs w:val="24"/>
              </w:rPr>
            </w:pPr>
          </w:p>
        </w:tc>
      </w:tr>
    </w:tbl>
    <w:p w:rsidR="0007671C" w:rsidRPr="0007671C" w:rsidRDefault="0007671C" w:rsidP="0007671C">
      <w:pPr>
        <w:suppressAutoHyphens w:val="0"/>
        <w:spacing w:after="200" w:line="276" w:lineRule="auto"/>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Tiekėjo pasiūlymai:</w:t>
      </w:r>
    </w:p>
    <w:p w:rsidR="0007671C" w:rsidRPr="0007671C" w:rsidRDefault="0007671C" w:rsidP="0007671C">
      <w:pPr>
        <w:suppressAutoHyphens w:val="0"/>
        <w:spacing w:before="100" w:beforeAutospacing="1" w:after="100" w:afterAutospacing="1" w:line="276" w:lineRule="auto"/>
        <w:outlineLvl w:val="0"/>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 xml:space="preserve"> </w:t>
      </w:r>
    </w:p>
    <w:p w:rsidR="0007671C" w:rsidRPr="0007671C" w:rsidRDefault="0007671C" w:rsidP="0007671C">
      <w:pPr>
        <w:suppressAutoHyphens w:val="0"/>
        <w:spacing w:before="100" w:beforeAutospacing="1" w:after="100" w:afterAutospacing="1" w:line="276" w:lineRule="auto"/>
        <w:outlineLvl w:val="0"/>
        <w:rPr>
          <w:rFonts w:ascii="Calibri" w:eastAsia="MS Mincho" w:hAnsi="Calibri" w:cs="Times New Roman"/>
          <w:sz w:val="24"/>
          <w:szCs w:val="24"/>
          <w:lang w:val="lt-LT"/>
        </w:rPr>
      </w:pPr>
      <w:r w:rsidRPr="0007671C">
        <w:rPr>
          <w:rFonts w:ascii="Times New Roman" w:eastAsia="Calibri" w:hAnsi="Times New Roman" w:cs="Times New Roman"/>
          <w:sz w:val="24"/>
          <w:szCs w:val="24"/>
          <w:lang w:val="lt-LT"/>
        </w:rPr>
        <w:t xml:space="preserve">Tinkamiausiu pripažintas tiekėjas  :   </w:t>
      </w:r>
    </w:p>
    <w:p w:rsidR="0007671C" w:rsidRPr="0007671C" w:rsidRDefault="0007671C" w:rsidP="0007671C">
      <w:pPr>
        <w:suppressAutoHyphens w:val="0"/>
        <w:ind w:firstLine="6096"/>
        <w:outlineLvl w:val="0"/>
        <w:rPr>
          <w:rFonts w:ascii="Times New Roman" w:eastAsia="Times New Roman" w:hAnsi="Times New Roman" w:cs="Times New Roman"/>
          <w:lang w:val="lt-LT"/>
        </w:rPr>
      </w:pPr>
    </w:p>
    <w:p w:rsidR="0007671C" w:rsidRPr="0007671C" w:rsidRDefault="0007671C" w:rsidP="0007671C">
      <w:pPr>
        <w:suppressAutoHyphens w:val="0"/>
        <w:spacing w:after="200" w:line="276" w:lineRule="auto"/>
        <w:rPr>
          <w:rFonts w:ascii="Times New Roman" w:eastAsia="Calibri" w:hAnsi="Times New Roman" w:cs="Times New Roman"/>
          <w:sz w:val="24"/>
          <w:szCs w:val="24"/>
          <w:lang w:val="lt-LT"/>
        </w:rPr>
      </w:pPr>
      <w:r w:rsidRPr="0007671C">
        <w:rPr>
          <w:rFonts w:ascii="Times New Roman" w:eastAsia="Calibri" w:hAnsi="Times New Roman" w:cs="Times New Roman"/>
          <w:sz w:val="24"/>
          <w:szCs w:val="24"/>
          <w:lang w:val="lt-LT"/>
        </w:rPr>
        <w:t xml:space="preserve">Pirkimo organizatorius:     </w:t>
      </w:r>
    </w:p>
    <w:p w:rsidR="00EA7692" w:rsidRDefault="00EA7692"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Default="0007671C" w:rsidP="001B6852">
      <w:pPr>
        <w:widowControl w:val="0"/>
        <w:spacing w:line="360" w:lineRule="auto"/>
        <w:jc w:val="both"/>
        <w:textAlignment w:val="baseline"/>
      </w:pPr>
    </w:p>
    <w:p w:rsidR="0007671C" w:rsidRPr="0007671C" w:rsidRDefault="0007671C" w:rsidP="0007671C">
      <w:pPr>
        <w:widowControl w:val="0"/>
        <w:tabs>
          <w:tab w:val="right" w:leader="underscore" w:pos="9071"/>
        </w:tabs>
        <w:suppressAutoHyphens w:val="0"/>
        <w:rPr>
          <w:rFonts w:ascii="Times New Roman" w:eastAsia="Calibri" w:hAnsi="Times New Roman" w:cs="Times New Roman"/>
          <w:lang w:val="lt-LT"/>
        </w:rPr>
      </w:pPr>
      <w:r w:rsidRPr="0007671C">
        <w:rPr>
          <w:rFonts w:ascii="Times New Roman" w:eastAsia="Calibri" w:hAnsi="Times New Roman" w:cs="Times New Roman"/>
          <w:lang w:val="lt-LT"/>
        </w:rPr>
        <w:lastRenderedPageBreak/>
        <w:t xml:space="preserve">                                                                                                             </w:t>
      </w:r>
      <w:bookmarkStart w:id="11" w:name="_Hlk506893886"/>
      <w:r w:rsidRPr="0007671C">
        <w:rPr>
          <w:rFonts w:ascii="Times New Roman" w:eastAsia="Calibri" w:hAnsi="Times New Roman" w:cs="Times New Roman"/>
          <w:lang w:val="lt-LT"/>
        </w:rPr>
        <w:t>Kauno lopšelio-darželio „</w:t>
      </w:r>
      <w:proofErr w:type="spellStart"/>
      <w:r w:rsidRPr="0007671C">
        <w:rPr>
          <w:rFonts w:ascii="Times New Roman" w:eastAsia="Calibri" w:hAnsi="Times New Roman" w:cs="Times New Roman"/>
          <w:lang w:val="lt-LT"/>
        </w:rPr>
        <w:t>xxxxcx</w:t>
      </w:r>
      <w:proofErr w:type="spellEnd"/>
      <w:r w:rsidRPr="0007671C">
        <w:rPr>
          <w:rFonts w:ascii="Times New Roman" w:eastAsia="Calibri" w:hAnsi="Times New Roman" w:cs="Times New Roman"/>
          <w:lang w:val="lt-LT"/>
        </w:rPr>
        <w:t>“</w:t>
      </w:r>
    </w:p>
    <w:p w:rsidR="0007671C" w:rsidRPr="0007671C" w:rsidRDefault="0007671C" w:rsidP="0007671C">
      <w:pPr>
        <w:widowControl w:val="0"/>
        <w:tabs>
          <w:tab w:val="right" w:leader="underscore" w:pos="9071"/>
        </w:tabs>
        <w:suppressAutoHyphens w:val="0"/>
        <w:ind w:left="5529"/>
        <w:rPr>
          <w:rFonts w:ascii="Times New Roman" w:eastAsia="Calibri" w:hAnsi="Times New Roman" w:cs="Times New Roman"/>
          <w:lang w:val="lt-LT"/>
        </w:rPr>
      </w:pPr>
      <w:r w:rsidRPr="0007671C">
        <w:rPr>
          <w:rFonts w:ascii="Times New Roman" w:eastAsia="Calibri" w:hAnsi="Times New Roman" w:cs="Times New Roman"/>
          <w:lang w:val="lt-LT"/>
        </w:rPr>
        <w:t>Mažos vertės pirkimų tvarkos aprašo</w:t>
      </w:r>
    </w:p>
    <w:p w:rsidR="0007671C" w:rsidRPr="0007671C" w:rsidRDefault="0007671C" w:rsidP="0007671C">
      <w:pPr>
        <w:widowControl w:val="0"/>
        <w:tabs>
          <w:tab w:val="right" w:leader="underscore" w:pos="9071"/>
        </w:tabs>
        <w:suppressAutoHyphens w:val="0"/>
        <w:ind w:left="5529"/>
        <w:rPr>
          <w:rFonts w:ascii="Times New Roman" w:eastAsia="Calibri" w:hAnsi="Times New Roman" w:cs="Times New Roman"/>
          <w:lang w:val="lt-LT"/>
        </w:rPr>
      </w:pPr>
      <w:r w:rsidRPr="0007671C">
        <w:rPr>
          <w:rFonts w:ascii="Times New Roman" w:eastAsia="Calibri" w:hAnsi="Times New Roman" w:cs="Times New Roman"/>
          <w:lang w:val="lt-LT"/>
        </w:rPr>
        <w:t>4 priedas</w:t>
      </w:r>
    </w:p>
    <w:p w:rsidR="0007671C" w:rsidRPr="0007671C" w:rsidRDefault="0007671C" w:rsidP="0007671C">
      <w:pPr>
        <w:widowControl w:val="0"/>
        <w:suppressAutoHyphens w:val="0"/>
        <w:jc w:val="center"/>
        <w:rPr>
          <w:rFonts w:ascii="Times New Roman" w:eastAsia="Calibri" w:hAnsi="Times New Roman" w:cs="Times New Roman"/>
          <w:b/>
          <w:sz w:val="24"/>
          <w:u w:val="single"/>
          <w:lang w:val="lt-LT"/>
        </w:rPr>
      </w:pPr>
    </w:p>
    <w:p w:rsidR="0007671C" w:rsidRPr="0007671C" w:rsidRDefault="0007671C" w:rsidP="0007671C">
      <w:pPr>
        <w:widowControl w:val="0"/>
        <w:tabs>
          <w:tab w:val="right" w:leader="underscore" w:pos="9071"/>
        </w:tabs>
        <w:suppressAutoHyphens w:val="0"/>
        <w:jc w:val="center"/>
        <w:rPr>
          <w:rFonts w:ascii="Times New Roman" w:eastAsia="Calibri" w:hAnsi="Times New Roman" w:cs="Times New Roman"/>
          <w:b/>
          <w:sz w:val="24"/>
          <w:u w:val="single"/>
          <w:lang w:val="lt-LT"/>
        </w:rPr>
      </w:pPr>
      <w:r w:rsidRPr="0007671C">
        <w:rPr>
          <w:rFonts w:ascii="Times New Roman" w:eastAsia="Calibri" w:hAnsi="Times New Roman" w:cs="Times New Roman"/>
          <w:b/>
          <w:sz w:val="24"/>
          <w:u w:val="single"/>
          <w:lang w:val="lt-LT"/>
        </w:rPr>
        <w:t>KAUNO LOPŠELIS-DARŽELIS ,,PASAKA“</w:t>
      </w:r>
    </w:p>
    <w:p w:rsidR="0007671C" w:rsidRPr="0007671C" w:rsidRDefault="0007671C" w:rsidP="0007671C">
      <w:pPr>
        <w:widowControl w:val="0"/>
        <w:suppressAutoHyphens w:val="0"/>
        <w:jc w:val="center"/>
        <w:rPr>
          <w:rFonts w:ascii="Times New Roman" w:eastAsia="Calibri" w:hAnsi="Times New Roman" w:cs="Times New Roman"/>
          <w:sz w:val="22"/>
          <w:lang w:val="lt-LT"/>
        </w:rPr>
      </w:pPr>
      <w:r w:rsidRPr="0007671C">
        <w:rPr>
          <w:rFonts w:ascii="Times New Roman" w:eastAsia="Calibri" w:hAnsi="Times New Roman" w:cs="Times New Roman"/>
          <w:i/>
          <w:iCs/>
          <w:sz w:val="22"/>
          <w:lang w:val="lt-LT"/>
        </w:rPr>
        <w:t>(perkančiosios organizacijos pavadinimas)</w:t>
      </w:r>
    </w:p>
    <w:p w:rsidR="0007671C" w:rsidRPr="0007671C" w:rsidRDefault="0007671C" w:rsidP="0007671C">
      <w:pPr>
        <w:widowControl w:val="0"/>
        <w:suppressAutoHyphens w:val="0"/>
        <w:jc w:val="center"/>
        <w:rPr>
          <w:rFonts w:ascii="Times New Roman" w:eastAsia="Calibri" w:hAnsi="Times New Roman" w:cs="Times New Roman"/>
          <w:b/>
          <w:sz w:val="24"/>
          <w:lang w:val="lt-LT"/>
        </w:rPr>
      </w:pPr>
      <w:r w:rsidRPr="0007671C">
        <w:rPr>
          <w:rFonts w:ascii="Times New Roman" w:eastAsia="Calibri" w:hAnsi="Times New Roman" w:cs="Times New Roman"/>
          <w:b/>
          <w:sz w:val="24"/>
          <w:lang w:val="lt-LT"/>
        </w:rPr>
        <w:t>RAŠYTINĖ UŽDUOTIS</w:t>
      </w:r>
    </w:p>
    <w:p w:rsidR="0007671C" w:rsidRPr="0007671C" w:rsidRDefault="0007671C" w:rsidP="0007671C">
      <w:pPr>
        <w:widowControl w:val="0"/>
        <w:suppressAutoHyphens w:val="0"/>
        <w:jc w:val="center"/>
        <w:rPr>
          <w:rFonts w:ascii="Times New Roman" w:eastAsia="Calibri" w:hAnsi="Times New Roman" w:cs="Times New Roman"/>
          <w:sz w:val="24"/>
          <w:lang w:val="lt-LT"/>
        </w:rPr>
      </w:pPr>
      <w:r>
        <w:rPr>
          <w:rFonts w:ascii="Times New Roman" w:eastAsia="Calibri" w:hAnsi="Times New Roman" w:cs="Times New Roman"/>
          <w:sz w:val="24"/>
          <w:lang w:val="lt-LT"/>
        </w:rPr>
        <w:t xml:space="preserve">Data  </w:t>
      </w:r>
      <w:r w:rsidRPr="0007671C">
        <w:rPr>
          <w:rFonts w:ascii="Times New Roman" w:eastAsia="Calibri" w:hAnsi="Times New Roman" w:cs="Times New Roman"/>
          <w:sz w:val="24"/>
          <w:lang w:val="lt-LT"/>
        </w:rPr>
        <w:t xml:space="preserve"> </w:t>
      </w:r>
    </w:p>
    <w:p w:rsidR="0007671C" w:rsidRPr="0007671C" w:rsidRDefault="0007671C" w:rsidP="0007671C">
      <w:pPr>
        <w:widowControl w:val="0"/>
        <w:suppressAutoHyphens w:val="0"/>
        <w:jc w:val="center"/>
        <w:rPr>
          <w:rFonts w:ascii="Times New Roman" w:eastAsia="Calibri" w:hAnsi="Times New Roman" w:cs="Times New Roman"/>
          <w:sz w:val="22"/>
          <w:lang w:val="lt-LT"/>
        </w:rPr>
      </w:pPr>
      <w:r w:rsidRPr="0007671C">
        <w:rPr>
          <w:rFonts w:ascii="Times New Roman" w:eastAsia="Calibri" w:hAnsi="Times New Roman" w:cs="Times New Roman"/>
          <w:sz w:val="24"/>
          <w:lang w:val="lt-LT"/>
        </w:rPr>
        <w:t xml:space="preserve">Kaunas </w:t>
      </w:r>
    </w:p>
    <w:p w:rsidR="0007671C" w:rsidRPr="0007671C" w:rsidRDefault="0007671C" w:rsidP="0007671C">
      <w:pPr>
        <w:widowControl w:val="0"/>
        <w:suppressAutoHyphens w:val="0"/>
        <w:rPr>
          <w:rFonts w:ascii="Times New Roman" w:eastAsia="Calibri" w:hAnsi="Times New Roman" w:cs="Times New Roman"/>
          <w:b/>
          <w:i/>
          <w:sz w:val="24"/>
          <w:lang w:val="lt-LT"/>
        </w:rPr>
      </w:pPr>
      <w:r w:rsidRPr="0007671C">
        <w:rPr>
          <w:rFonts w:ascii="Times New Roman" w:eastAsia="Calibri" w:hAnsi="Times New Roman" w:cs="Times New Roman"/>
          <w:b/>
          <w:i/>
          <w:sz w:val="24"/>
          <w:lang w:val="lt-LT"/>
        </w:rPr>
        <w:t>Šią dalį pildo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671C" w:rsidRPr="0007671C" w:rsidTr="00591485">
        <w:trPr>
          <w:trHeight w:val="20"/>
        </w:trPr>
        <w:tc>
          <w:tcPr>
            <w:tcW w:w="9854" w:type="dxa"/>
          </w:tcPr>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r w:rsidRPr="0007671C">
              <w:rPr>
                <w:rFonts w:ascii="Times New Roman" w:eastAsia="Calibri" w:hAnsi="Times New Roman" w:cs="Times New Roman"/>
                <w:b/>
                <w:sz w:val="24"/>
                <w:szCs w:val="24"/>
                <w:lang w:val="lt-LT"/>
              </w:rPr>
              <w:t>1.</w:t>
            </w:r>
            <w:r w:rsidRPr="0007671C">
              <w:rPr>
                <w:rFonts w:ascii="Times New Roman" w:eastAsia="Calibri" w:hAnsi="Times New Roman" w:cs="Times New Roman"/>
                <w:b/>
                <w:sz w:val="24"/>
                <w:szCs w:val="24"/>
                <w:lang w:val="lt-LT"/>
              </w:rPr>
              <w:tab/>
            </w:r>
            <w:r w:rsidRPr="0007671C">
              <w:rPr>
                <w:rFonts w:ascii="Times New Roman" w:eastAsia="Calibri" w:hAnsi="Times New Roman" w:cs="Times New Roman"/>
                <w:sz w:val="24"/>
                <w:szCs w:val="24"/>
                <w:lang w:val="lt-LT"/>
              </w:rPr>
              <w:t>Pirkimo objekto pavadinimas:</w:t>
            </w:r>
          </w:p>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p>
        </w:tc>
      </w:tr>
      <w:tr w:rsidR="0007671C" w:rsidRPr="0007671C" w:rsidTr="00591485">
        <w:trPr>
          <w:trHeight w:val="20"/>
        </w:trPr>
        <w:tc>
          <w:tcPr>
            <w:tcW w:w="9854" w:type="dxa"/>
          </w:tcPr>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r w:rsidRPr="0007671C">
              <w:rPr>
                <w:rFonts w:ascii="Times New Roman" w:eastAsia="Calibri" w:hAnsi="Times New Roman" w:cs="Times New Roman"/>
                <w:b/>
                <w:sz w:val="24"/>
                <w:szCs w:val="24"/>
                <w:lang w:val="lt-LT"/>
              </w:rPr>
              <w:t>2.</w:t>
            </w:r>
            <w:r w:rsidRPr="0007671C">
              <w:rPr>
                <w:rFonts w:ascii="Times New Roman" w:eastAsia="Calibri" w:hAnsi="Times New Roman" w:cs="Times New Roman"/>
                <w:b/>
                <w:sz w:val="24"/>
                <w:szCs w:val="24"/>
                <w:lang w:val="lt-LT"/>
              </w:rPr>
              <w:tab/>
            </w:r>
            <w:r w:rsidRPr="0007671C">
              <w:rPr>
                <w:rFonts w:ascii="Times New Roman" w:eastAsia="Calibri" w:hAnsi="Times New Roman" w:cs="Times New Roman"/>
                <w:sz w:val="24"/>
                <w:szCs w:val="24"/>
                <w:lang w:val="lt-LT"/>
              </w:rPr>
              <w:t>Pirkimo objekto aprašymas, ketinamų pirkti prekių paslaugų ar darbų savybės, kokybės reikalavimai, techninių specifikacijų projektai, jų pakeitimai ir teiktos pastabos (informacija apie šių projektų paviešinimą):</w:t>
            </w:r>
          </w:p>
          <w:p w:rsidR="0007671C" w:rsidRPr="0007671C" w:rsidRDefault="0007671C" w:rsidP="0007671C">
            <w:pPr>
              <w:widowControl w:val="0"/>
              <w:suppressAutoHyphens w:val="0"/>
              <w:ind w:left="720" w:hanging="720"/>
              <w:rPr>
                <w:rFonts w:ascii="Times New Roman" w:eastAsia="Times New Roman" w:hAnsi="Times New Roman" w:cs="Times New Roman"/>
                <w:sz w:val="24"/>
                <w:lang w:val="lt-LT"/>
              </w:rPr>
            </w:pPr>
          </w:p>
        </w:tc>
      </w:tr>
      <w:tr w:rsidR="0007671C" w:rsidRPr="0007671C" w:rsidTr="00591485">
        <w:trPr>
          <w:trHeight w:val="20"/>
        </w:trPr>
        <w:tc>
          <w:tcPr>
            <w:tcW w:w="9854" w:type="dxa"/>
          </w:tcPr>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r w:rsidRPr="0007671C">
              <w:rPr>
                <w:rFonts w:ascii="Times New Roman" w:eastAsia="Calibri" w:hAnsi="Times New Roman" w:cs="Times New Roman"/>
                <w:b/>
                <w:sz w:val="24"/>
                <w:szCs w:val="24"/>
                <w:lang w:val="lt-LT"/>
              </w:rPr>
              <w:t>3.</w:t>
            </w:r>
            <w:r w:rsidRPr="0007671C">
              <w:rPr>
                <w:rFonts w:ascii="Times New Roman" w:eastAsia="Calibri" w:hAnsi="Times New Roman" w:cs="Times New Roman"/>
                <w:b/>
                <w:sz w:val="24"/>
                <w:szCs w:val="24"/>
                <w:lang w:val="lt-LT"/>
              </w:rPr>
              <w:tab/>
            </w:r>
            <w:r w:rsidRPr="0007671C">
              <w:rPr>
                <w:rFonts w:ascii="Times New Roman" w:eastAsia="Calibri" w:hAnsi="Times New Roman" w:cs="Times New Roman"/>
                <w:sz w:val="24"/>
                <w:szCs w:val="24"/>
                <w:lang w:val="lt-LT"/>
              </w:rPr>
              <w:t xml:space="preserve">Reikalingas kiekis ar apimtys, atsižvelgiant į visą pirkimo sutarties trukmę su galimais pratęsimais:  </w:t>
            </w:r>
          </w:p>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p>
        </w:tc>
      </w:tr>
      <w:tr w:rsidR="0007671C" w:rsidRPr="0007671C" w:rsidTr="00591485">
        <w:trPr>
          <w:trHeight w:val="20"/>
        </w:trPr>
        <w:tc>
          <w:tcPr>
            <w:tcW w:w="9854" w:type="dxa"/>
          </w:tcPr>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r w:rsidRPr="0007671C">
              <w:rPr>
                <w:rFonts w:ascii="Times New Roman" w:eastAsia="Calibri" w:hAnsi="Times New Roman" w:cs="Times New Roman"/>
                <w:b/>
                <w:sz w:val="24"/>
                <w:szCs w:val="24"/>
                <w:lang w:val="lt-LT"/>
              </w:rPr>
              <w:t>4.</w:t>
            </w:r>
            <w:r w:rsidRPr="0007671C">
              <w:rPr>
                <w:rFonts w:ascii="Times New Roman" w:eastAsia="Calibri" w:hAnsi="Times New Roman" w:cs="Times New Roman"/>
                <w:b/>
                <w:sz w:val="24"/>
                <w:szCs w:val="24"/>
                <w:lang w:val="lt-LT"/>
              </w:rPr>
              <w:tab/>
            </w:r>
            <w:r w:rsidRPr="0007671C">
              <w:rPr>
                <w:rFonts w:ascii="Times New Roman" w:eastAsia="Calibri" w:hAnsi="Times New Roman" w:cs="Times New Roman"/>
                <w:sz w:val="24"/>
                <w:szCs w:val="24"/>
                <w:lang w:val="lt-LT"/>
              </w:rPr>
              <w:t>Maksimali planuojamos sudaryti sutarties vertė (nacionaline valiuta):</w:t>
            </w:r>
          </w:p>
          <w:p w:rsidR="0007671C" w:rsidRPr="0007671C" w:rsidRDefault="0007671C" w:rsidP="0007671C">
            <w:pPr>
              <w:widowControl w:val="0"/>
              <w:suppressAutoHyphens w:val="0"/>
              <w:rPr>
                <w:rFonts w:ascii="Times New Roman" w:eastAsia="Calibri" w:hAnsi="Times New Roman" w:cs="Times New Roman"/>
                <w:sz w:val="24"/>
                <w:szCs w:val="24"/>
                <w:lang w:val="lt-LT"/>
              </w:rPr>
            </w:pPr>
          </w:p>
        </w:tc>
      </w:tr>
      <w:tr w:rsidR="0007671C" w:rsidRPr="0007671C" w:rsidTr="00591485">
        <w:trPr>
          <w:trHeight w:val="20"/>
        </w:trPr>
        <w:tc>
          <w:tcPr>
            <w:tcW w:w="9854" w:type="dxa"/>
          </w:tcPr>
          <w:p w:rsidR="0007671C" w:rsidRPr="0007671C" w:rsidRDefault="0007671C" w:rsidP="0007671C">
            <w:pPr>
              <w:widowControl w:val="0"/>
              <w:suppressAutoHyphens w:val="0"/>
              <w:ind w:left="720" w:hanging="720"/>
              <w:rPr>
                <w:rFonts w:ascii="Times New Roman" w:eastAsia="Calibri" w:hAnsi="Times New Roman" w:cs="Times New Roman"/>
                <w:i/>
                <w:sz w:val="24"/>
                <w:szCs w:val="24"/>
                <w:lang w:val="lt-LT"/>
              </w:rPr>
            </w:pPr>
            <w:r w:rsidRPr="0007671C">
              <w:rPr>
                <w:rFonts w:ascii="Times New Roman" w:eastAsia="Calibri" w:hAnsi="Times New Roman" w:cs="Times New Roman"/>
                <w:b/>
                <w:sz w:val="24"/>
                <w:szCs w:val="24"/>
                <w:lang w:val="lt-LT"/>
              </w:rPr>
              <w:t>5.</w:t>
            </w:r>
            <w:r w:rsidRPr="0007671C">
              <w:rPr>
                <w:rFonts w:ascii="Times New Roman" w:eastAsia="Calibri" w:hAnsi="Times New Roman" w:cs="Times New Roman"/>
                <w:b/>
                <w:sz w:val="24"/>
                <w:szCs w:val="24"/>
                <w:lang w:val="lt-LT"/>
              </w:rPr>
              <w:tab/>
            </w:r>
            <w:r w:rsidRPr="0007671C">
              <w:rPr>
                <w:rFonts w:ascii="Times New Roman" w:eastAsia="Calibri" w:hAnsi="Times New Roman" w:cs="Times New Roman"/>
                <w:sz w:val="24"/>
                <w:szCs w:val="24"/>
                <w:lang w:val="lt-LT"/>
              </w:rPr>
              <w:t xml:space="preserve">Prekių pristatymo, paslaugų suteikimo ar darbų atlikimo terminai </w:t>
            </w:r>
            <w:r w:rsidRPr="0007671C">
              <w:rPr>
                <w:rFonts w:ascii="Times New Roman" w:eastAsia="Calibri" w:hAnsi="Times New Roman" w:cs="Times New Roman"/>
                <w:i/>
                <w:sz w:val="24"/>
                <w:szCs w:val="24"/>
                <w:lang w:val="lt-LT"/>
              </w:rPr>
              <w:t>(nurodyti terminus dienomis/mėnesiais/metais arba datą)</w:t>
            </w:r>
          </w:p>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p>
        </w:tc>
      </w:tr>
      <w:tr w:rsidR="0007671C" w:rsidRPr="0007671C" w:rsidTr="00591485">
        <w:trPr>
          <w:trHeight w:val="20"/>
        </w:trPr>
        <w:tc>
          <w:tcPr>
            <w:tcW w:w="9854" w:type="dxa"/>
          </w:tcPr>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r w:rsidRPr="0007671C">
              <w:rPr>
                <w:rFonts w:ascii="Times New Roman" w:eastAsia="Calibri" w:hAnsi="Times New Roman" w:cs="Times New Roman"/>
                <w:b/>
                <w:sz w:val="24"/>
                <w:szCs w:val="24"/>
                <w:lang w:val="lt-LT"/>
              </w:rPr>
              <w:t>6.</w:t>
            </w:r>
            <w:r w:rsidRPr="0007671C">
              <w:rPr>
                <w:rFonts w:ascii="Times New Roman" w:eastAsia="Calibri" w:hAnsi="Times New Roman" w:cs="Times New Roman"/>
                <w:b/>
                <w:sz w:val="24"/>
                <w:szCs w:val="24"/>
                <w:lang w:val="lt-LT"/>
              </w:rPr>
              <w:tab/>
            </w:r>
            <w:r w:rsidRPr="0007671C">
              <w:rPr>
                <w:rFonts w:ascii="Times New Roman" w:eastAsia="Calibri" w:hAnsi="Times New Roman" w:cs="Times New Roman"/>
                <w:sz w:val="24"/>
                <w:szCs w:val="24"/>
                <w:lang w:val="lt-LT"/>
              </w:rPr>
              <w:t>Siūlomų kviesti tiekėjų sąrašas:</w:t>
            </w:r>
          </w:p>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p>
        </w:tc>
      </w:tr>
      <w:tr w:rsidR="0007671C" w:rsidRPr="0007671C" w:rsidTr="00591485">
        <w:trPr>
          <w:trHeight w:val="20"/>
        </w:trPr>
        <w:tc>
          <w:tcPr>
            <w:tcW w:w="9854" w:type="dxa"/>
          </w:tcPr>
          <w:p w:rsidR="0007671C" w:rsidRPr="0007671C" w:rsidRDefault="0007671C" w:rsidP="0007671C">
            <w:pPr>
              <w:widowControl w:val="0"/>
              <w:suppressAutoHyphens w:val="0"/>
              <w:ind w:left="709" w:hanging="709"/>
              <w:jc w:val="both"/>
              <w:rPr>
                <w:rFonts w:ascii="Times New Roman" w:eastAsia="Calibri" w:hAnsi="Times New Roman" w:cs="Times New Roman"/>
                <w:sz w:val="24"/>
                <w:szCs w:val="24"/>
                <w:lang w:val="lt-LT"/>
              </w:rPr>
            </w:pPr>
            <w:r w:rsidRPr="0007671C">
              <w:rPr>
                <w:rFonts w:ascii="Times New Roman" w:eastAsia="Calibri" w:hAnsi="Times New Roman" w:cs="Times New Roman"/>
                <w:b/>
                <w:sz w:val="24"/>
                <w:szCs w:val="24"/>
                <w:lang w:val="lt-LT"/>
              </w:rPr>
              <w:t>7.</w:t>
            </w:r>
            <w:r w:rsidRPr="0007671C">
              <w:rPr>
                <w:rFonts w:ascii="Times New Roman" w:eastAsia="Calibri" w:hAnsi="Times New Roman" w:cs="Times New Roman"/>
                <w:sz w:val="24"/>
                <w:szCs w:val="24"/>
                <w:lang w:val="lt-LT"/>
              </w:rPr>
              <w:t xml:space="preserve">        Pirkimo poreikio pagrindimas: </w:t>
            </w:r>
          </w:p>
          <w:p w:rsidR="0007671C" w:rsidRPr="0007671C" w:rsidRDefault="0007671C" w:rsidP="0007671C">
            <w:pPr>
              <w:widowControl w:val="0"/>
              <w:suppressAutoHyphens w:val="0"/>
              <w:ind w:left="720" w:hanging="720"/>
              <w:rPr>
                <w:rFonts w:ascii="Times New Roman" w:eastAsia="Calibri" w:hAnsi="Times New Roman" w:cs="Times New Roman"/>
                <w:sz w:val="24"/>
                <w:szCs w:val="24"/>
                <w:lang w:val="lt-LT"/>
              </w:rPr>
            </w:pPr>
          </w:p>
        </w:tc>
      </w:tr>
    </w:tbl>
    <w:p w:rsidR="0007671C" w:rsidRPr="0007671C" w:rsidRDefault="0007671C" w:rsidP="0007671C">
      <w:pPr>
        <w:widowControl w:val="0"/>
        <w:tabs>
          <w:tab w:val="left" w:pos="7575"/>
        </w:tabs>
        <w:suppressAutoHyphens w:val="0"/>
        <w:jc w:val="both"/>
        <w:rPr>
          <w:rFonts w:ascii="Times New Roman" w:eastAsia="Calibri" w:hAnsi="Times New Roman" w:cs="Times New Roman"/>
          <w:sz w:val="24"/>
          <w:lang w:val="lt-LT"/>
        </w:rPr>
      </w:pPr>
      <w:r w:rsidRPr="0007671C">
        <w:rPr>
          <w:rFonts w:ascii="Times New Roman" w:eastAsia="Calibri" w:hAnsi="Times New Roman" w:cs="Times New Roman"/>
          <w:sz w:val="24"/>
          <w:lang w:val="lt-LT"/>
        </w:rPr>
        <w:t xml:space="preserve">  </w:t>
      </w:r>
    </w:p>
    <w:tbl>
      <w:tblPr>
        <w:tblW w:w="0" w:type="auto"/>
        <w:tblLook w:val="04A0" w:firstRow="1" w:lastRow="0" w:firstColumn="1" w:lastColumn="0" w:noHBand="0" w:noVBand="1"/>
      </w:tblPr>
      <w:tblGrid>
        <w:gridCol w:w="3228"/>
        <w:gridCol w:w="462"/>
        <w:gridCol w:w="1995"/>
        <w:gridCol w:w="670"/>
        <w:gridCol w:w="2821"/>
      </w:tblGrid>
      <w:tr w:rsidR="0007671C" w:rsidRPr="0007671C" w:rsidTr="00591485">
        <w:tc>
          <w:tcPr>
            <w:tcW w:w="3228"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i/>
                <w:sz w:val="24"/>
                <w:lang w:val="lt-LT"/>
              </w:rPr>
            </w:pPr>
            <w:r w:rsidRPr="0007671C">
              <w:rPr>
                <w:rFonts w:ascii="Times New Roman" w:eastAsia="Calibri" w:hAnsi="Times New Roman" w:cs="Times New Roman"/>
                <w:i/>
                <w:sz w:val="22"/>
                <w:lang w:val="lt-LT"/>
              </w:rPr>
              <w:t>(pirkimo iniciatoriaus pareigos)</w:t>
            </w:r>
          </w:p>
        </w:tc>
        <w:tc>
          <w:tcPr>
            <w:tcW w:w="462" w:type="dxa"/>
          </w:tcPr>
          <w:p w:rsidR="0007671C" w:rsidRPr="0007671C" w:rsidRDefault="0007671C" w:rsidP="0007671C">
            <w:pPr>
              <w:widowControl w:val="0"/>
              <w:suppressAutoHyphens w:val="0"/>
              <w:ind w:firstLine="567"/>
              <w:jc w:val="center"/>
              <w:rPr>
                <w:rFonts w:ascii="Times New Roman" w:eastAsia="Calibri" w:hAnsi="Times New Roman" w:cs="Times New Roman"/>
                <w:i/>
                <w:sz w:val="24"/>
                <w:lang w:val="lt-LT"/>
              </w:rPr>
            </w:pPr>
          </w:p>
        </w:tc>
        <w:tc>
          <w:tcPr>
            <w:tcW w:w="1995" w:type="dxa"/>
            <w:tcBorders>
              <w:top w:val="single" w:sz="4" w:space="0" w:color="auto"/>
            </w:tcBorders>
          </w:tcPr>
          <w:p w:rsidR="0007671C" w:rsidRPr="0007671C" w:rsidRDefault="0007671C" w:rsidP="0007671C">
            <w:pPr>
              <w:widowControl w:val="0"/>
              <w:suppressAutoHyphens w:val="0"/>
              <w:jc w:val="center"/>
              <w:rPr>
                <w:rFonts w:ascii="Times New Roman" w:eastAsia="Calibri" w:hAnsi="Times New Roman" w:cs="Times New Roman"/>
                <w:i/>
                <w:sz w:val="24"/>
                <w:lang w:val="lt-LT"/>
              </w:rPr>
            </w:pPr>
            <w:r w:rsidRPr="0007671C">
              <w:rPr>
                <w:rFonts w:ascii="Times New Roman" w:eastAsia="Calibri" w:hAnsi="Times New Roman" w:cs="Times New Roman"/>
                <w:i/>
                <w:sz w:val="22"/>
                <w:lang w:val="lt-LT"/>
              </w:rPr>
              <w:t>(parašas)</w:t>
            </w:r>
          </w:p>
        </w:tc>
        <w:tc>
          <w:tcPr>
            <w:tcW w:w="670" w:type="dxa"/>
          </w:tcPr>
          <w:p w:rsidR="0007671C" w:rsidRPr="0007671C" w:rsidRDefault="0007671C" w:rsidP="0007671C">
            <w:pPr>
              <w:widowControl w:val="0"/>
              <w:suppressAutoHyphens w:val="0"/>
              <w:jc w:val="center"/>
              <w:rPr>
                <w:rFonts w:ascii="Times New Roman" w:eastAsia="Calibri" w:hAnsi="Times New Roman" w:cs="Times New Roman"/>
                <w:i/>
                <w:sz w:val="24"/>
                <w:lang w:val="lt-LT"/>
              </w:rPr>
            </w:pPr>
          </w:p>
        </w:tc>
        <w:tc>
          <w:tcPr>
            <w:tcW w:w="2821" w:type="dxa"/>
            <w:tcBorders>
              <w:top w:val="single" w:sz="4" w:space="0" w:color="auto"/>
            </w:tcBorders>
          </w:tcPr>
          <w:p w:rsidR="0007671C" w:rsidRPr="0007671C" w:rsidRDefault="0007671C" w:rsidP="0007671C">
            <w:pPr>
              <w:widowControl w:val="0"/>
              <w:suppressAutoHyphens w:val="0"/>
              <w:jc w:val="center"/>
              <w:rPr>
                <w:rFonts w:ascii="Times New Roman" w:eastAsia="Calibri" w:hAnsi="Times New Roman" w:cs="Times New Roman"/>
                <w:i/>
                <w:sz w:val="24"/>
                <w:lang w:val="lt-LT"/>
              </w:rPr>
            </w:pPr>
            <w:r w:rsidRPr="0007671C">
              <w:rPr>
                <w:rFonts w:ascii="Times New Roman" w:eastAsia="Calibri" w:hAnsi="Times New Roman" w:cs="Times New Roman"/>
                <w:i/>
                <w:sz w:val="22"/>
                <w:lang w:val="lt-LT"/>
              </w:rPr>
              <w:t xml:space="preserve">             (vardas ir pavardė)</w:t>
            </w:r>
          </w:p>
        </w:tc>
      </w:tr>
    </w:tbl>
    <w:p w:rsidR="0007671C" w:rsidRPr="0007671C" w:rsidRDefault="0007671C" w:rsidP="0007671C">
      <w:pPr>
        <w:widowControl w:val="0"/>
        <w:suppressAutoHyphens w:val="0"/>
        <w:jc w:val="both"/>
        <w:rPr>
          <w:rFonts w:ascii="Times New Roman" w:eastAsia="Calibri" w:hAnsi="Times New Roman" w:cs="Times New Roman"/>
          <w:b/>
          <w:i/>
          <w:sz w:val="24"/>
          <w:lang w:val="lt-LT"/>
        </w:rPr>
      </w:pPr>
    </w:p>
    <w:p w:rsidR="0007671C" w:rsidRPr="0007671C" w:rsidRDefault="0007671C" w:rsidP="0007671C">
      <w:pPr>
        <w:widowControl w:val="0"/>
        <w:suppressAutoHyphens w:val="0"/>
        <w:jc w:val="both"/>
        <w:rPr>
          <w:rFonts w:ascii="Times New Roman" w:eastAsia="Calibri" w:hAnsi="Times New Roman" w:cs="Times New Roman"/>
          <w:b/>
          <w:i/>
          <w:sz w:val="24"/>
          <w:lang w:val="lt-LT"/>
        </w:rPr>
      </w:pPr>
      <w:r w:rsidRPr="0007671C">
        <w:rPr>
          <w:rFonts w:ascii="Times New Roman" w:eastAsia="Calibri" w:hAnsi="Times New Roman" w:cs="Times New Roman"/>
          <w:b/>
          <w:i/>
          <w:sz w:val="24"/>
          <w:lang w:val="lt-LT"/>
        </w:rPr>
        <w:t>Šią dalį pildo pirkimų planą rengiantis ir vertes skaičiuojantis asmuo: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7671C" w:rsidRPr="0007671C" w:rsidTr="00591485">
        <w:trPr>
          <w:trHeight w:val="562"/>
        </w:trPr>
        <w:tc>
          <w:tcPr>
            <w:tcW w:w="10195" w:type="dxa"/>
          </w:tcPr>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b/>
                <w:i/>
                <w:sz w:val="24"/>
                <w:szCs w:val="24"/>
                <w:lang w:val="lt-LT"/>
              </w:rPr>
              <w:t xml:space="preserve">Pirkimo procedūrų pagrindimas </w:t>
            </w:r>
            <w:r w:rsidRPr="0007671C">
              <w:rPr>
                <w:rFonts w:ascii="Times New Roman" w:eastAsia="Calibri" w:hAnsi="Times New Roman" w:cs="Times New Roman"/>
                <w:i/>
                <w:sz w:val="24"/>
                <w:szCs w:val="24"/>
                <w:lang w:val="lt-LT"/>
              </w:rPr>
              <w:t xml:space="preserve">nurodyti, ar: </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 xml:space="preserve">pirkimas įtrauktas į metinį pirkimų planą taip  □ / ne *□ </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jeigu ne* – nuo perkančiosios organizacijos nepriklausančios aplinkybės, kuriomis grindžiama ypatinga skuba (įrašyti) _________________________________________________________ ;</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keliami techniniai, estetiniai, funkciniai, kokybės ir kt. reikalavimai (įrašyti):</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_____________________________________________________________________________;</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 xml:space="preserve"> taikytini aplinkos apsaugos kriterijai,  energijos vartojimo efektyvumo reikalavimai (įrašyti)</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_____________________________________________________________________________;</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 xml:space="preserve"> atsisakoma pirkti iš CPO (pateikiamas pagrindimas)</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_____________________________________________________________________________________________________________________________________________________________________________________________________________________; teikiamas siūlymas vykdyti elektroninį pirkimą CVP IS priemonėmis</w:t>
            </w:r>
          </w:p>
          <w:p w:rsidR="0007671C" w:rsidRPr="0007671C" w:rsidRDefault="0007671C" w:rsidP="0007671C">
            <w:pPr>
              <w:widowControl w:val="0"/>
              <w:suppressAutoHyphens w:val="0"/>
              <w:rPr>
                <w:rFonts w:ascii="Times New Roman" w:eastAsia="Calibri" w:hAnsi="Times New Roman" w:cs="Times New Roman"/>
                <w:i/>
                <w:sz w:val="24"/>
                <w:szCs w:val="24"/>
                <w:lang w:val="lt-LT"/>
              </w:rPr>
            </w:pPr>
            <w:r w:rsidRPr="0007671C">
              <w:rPr>
                <w:rFonts w:ascii="Times New Roman" w:eastAsia="Calibri" w:hAnsi="Times New Roman" w:cs="Times New Roman"/>
                <w:i/>
                <w:sz w:val="24"/>
                <w:szCs w:val="24"/>
                <w:lang w:val="lt-LT"/>
              </w:rPr>
              <w:t>_____________________________________________________________________________ .</w:t>
            </w:r>
          </w:p>
          <w:p w:rsidR="0007671C" w:rsidRPr="0007671C" w:rsidRDefault="0007671C" w:rsidP="0007671C">
            <w:pPr>
              <w:widowControl w:val="0"/>
              <w:suppressAutoHyphens w:val="0"/>
              <w:rPr>
                <w:rFonts w:ascii="Times New Roman" w:eastAsia="Calibri" w:hAnsi="Times New Roman" w:cs="Times New Roman"/>
                <w:sz w:val="24"/>
                <w:lang w:val="lt-LT"/>
              </w:rPr>
            </w:pPr>
          </w:p>
        </w:tc>
      </w:tr>
      <w:tr w:rsidR="0007671C" w:rsidRPr="0007671C" w:rsidTr="00591485">
        <w:trPr>
          <w:trHeight w:val="342"/>
        </w:trPr>
        <w:tc>
          <w:tcPr>
            <w:tcW w:w="10195" w:type="dxa"/>
          </w:tcPr>
          <w:p w:rsidR="0007671C" w:rsidRPr="0007671C" w:rsidRDefault="0007671C" w:rsidP="0007671C">
            <w:pPr>
              <w:widowControl w:val="0"/>
              <w:suppressAutoHyphens w:val="0"/>
              <w:rPr>
                <w:rFonts w:ascii="Times New Roman" w:eastAsia="Calibri" w:hAnsi="Times New Roman" w:cs="Times New Roman"/>
                <w:sz w:val="24"/>
                <w:lang w:val="lt-LT"/>
              </w:rPr>
            </w:pPr>
            <w:r w:rsidRPr="0007671C">
              <w:rPr>
                <w:rFonts w:ascii="Times New Roman" w:eastAsia="Calibri" w:hAnsi="Times New Roman" w:cs="Times New Roman"/>
                <w:sz w:val="22"/>
                <w:lang w:val="lt-LT"/>
              </w:rPr>
              <w:t xml:space="preserve">Pridedama: </w:t>
            </w:r>
          </w:p>
        </w:tc>
      </w:tr>
    </w:tbl>
    <w:p w:rsidR="0007671C" w:rsidRPr="0007671C" w:rsidRDefault="0007671C" w:rsidP="0007671C">
      <w:pPr>
        <w:widowControl w:val="0"/>
        <w:tabs>
          <w:tab w:val="left" w:pos="6855"/>
        </w:tabs>
        <w:suppressAutoHyphens w:val="0"/>
        <w:jc w:val="both"/>
        <w:rPr>
          <w:rFonts w:ascii="Times New Roman" w:eastAsia="Calibri" w:hAnsi="Times New Roman" w:cs="Times New Roman"/>
          <w:sz w:val="24"/>
          <w:lang w:val="lt-LT"/>
        </w:rPr>
      </w:pPr>
    </w:p>
    <w:tbl>
      <w:tblPr>
        <w:tblW w:w="0" w:type="auto"/>
        <w:tblLook w:val="04A0" w:firstRow="1" w:lastRow="0" w:firstColumn="1" w:lastColumn="0" w:noHBand="0" w:noVBand="1"/>
      </w:tblPr>
      <w:tblGrid>
        <w:gridCol w:w="3001"/>
        <w:gridCol w:w="357"/>
        <w:gridCol w:w="3162"/>
        <w:gridCol w:w="3118"/>
      </w:tblGrid>
      <w:tr w:rsidR="0007671C" w:rsidRPr="0007671C" w:rsidTr="00591485">
        <w:tc>
          <w:tcPr>
            <w:tcW w:w="3001"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color w:val="000000"/>
                <w:sz w:val="24"/>
                <w:lang w:val="lt-LT"/>
              </w:rPr>
            </w:pPr>
          </w:p>
        </w:tc>
        <w:tc>
          <w:tcPr>
            <w:tcW w:w="357" w:type="dxa"/>
          </w:tcPr>
          <w:p w:rsidR="0007671C" w:rsidRPr="0007671C" w:rsidRDefault="0007671C" w:rsidP="0007671C">
            <w:pPr>
              <w:widowControl w:val="0"/>
              <w:suppressAutoHyphens w:val="0"/>
              <w:rPr>
                <w:rFonts w:ascii="Times New Roman" w:eastAsia="Calibri" w:hAnsi="Times New Roman" w:cs="Times New Roman"/>
                <w:i/>
                <w:sz w:val="24"/>
                <w:lang w:val="lt-LT"/>
              </w:rPr>
            </w:pPr>
          </w:p>
        </w:tc>
        <w:tc>
          <w:tcPr>
            <w:tcW w:w="3162"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i/>
                <w:sz w:val="24"/>
                <w:lang w:val="lt-LT"/>
              </w:rPr>
            </w:pPr>
            <w:r w:rsidRPr="0007671C">
              <w:rPr>
                <w:rFonts w:ascii="Times New Roman" w:eastAsia="Calibri" w:hAnsi="Times New Roman" w:cs="Times New Roman"/>
                <w:i/>
                <w:sz w:val="22"/>
                <w:lang w:val="lt-LT"/>
              </w:rPr>
              <w:t xml:space="preserve">           (parašas)                            </w:t>
            </w:r>
          </w:p>
        </w:tc>
        <w:tc>
          <w:tcPr>
            <w:tcW w:w="3118"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i/>
                <w:sz w:val="24"/>
                <w:lang w:val="lt-LT"/>
              </w:rPr>
            </w:pPr>
            <w:r w:rsidRPr="0007671C">
              <w:rPr>
                <w:rFonts w:ascii="Times New Roman" w:eastAsia="Calibri" w:hAnsi="Times New Roman" w:cs="Times New Roman"/>
                <w:i/>
                <w:sz w:val="22"/>
                <w:lang w:val="lt-LT"/>
              </w:rPr>
              <w:t xml:space="preserve">          (vardas ir pavardė)</w:t>
            </w:r>
          </w:p>
        </w:tc>
      </w:tr>
      <w:tr w:rsidR="0007671C" w:rsidRPr="0007671C" w:rsidTr="00591485">
        <w:trPr>
          <w:trHeight w:val="407"/>
        </w:trPr>
        <w:tc>
          <w:tcPr>
            <w:tcW w:w="3001" w:type="dxa"/>
            <w:tcBorders>
              <w:bottom w:val="single" w:sz="4" w:space="0" w:color="auto"/>
            </w:tcBorders>
          </w:tcPr>
          <w:p w:rsidR="0007671C" w:rsidRPr="0007671C" w:rsidRDefault="0007671C" w:rsidP="0007671C">
            <w:pPr>
              <w:widowControl w:val="0"/>
              <w:suppressAutoHyphens w:val="0"/>
              <w:rPr>
                <w:rFonts w:ascii="Times New Roman" w:eastAsia="Calibri" w:hAnsi="Times New Roman" w:cs="Times New Roman"/>
                <w:color w:val="000000"/>
                <w:sz w:val="16"/>
                <w:szCs w:val="16"/>
                <w:lang w:val="lt-LT"/>
              </w:rPr>
            </w:pPr>
          </w:p>
        </w:tc>
        <w:tc>
          <w:tcPr>
            <w:tcW w:w="357" w:type="dxa"/>
          </w:tcPr>
          <w:p w:rsidR="0007671C" w:rsidRPr="0007671C" w:rsidRDefault="0007671C" w:rsidP="0007671C">
            <w:pPr>
              <w:widowControl w:val="0"/>
              <w:suppressAutoHyphens w:val="0"/>
              <w:rPr>
                <w:rFonts w:ascii="Times New Roman" w:eastAsia="Calibri" w:hAnsi="Times New Roman" w:cs="Times New Roman"/>
                <w:color w:val="000000"/>
                <w:sz w:val="16"/>
                <w:szCs w:val="16"/>
                <w:lang w:val="lt-LT"/>
              </w:rPr>
            </w:pPr>
          </w:p>
        </w:tc>
        <w:tc>
          <w:tcPr>
            <w:tcW w:w="3162" w:type="dxa"/>
            <w:tcBorders>
              <w:bottom w:val="single" w:sz="4" w:space="0" w:color="auto"/>
            </w:tcBorders>
          </w:tcPr>
          <w:p w:rsidR="0007671C" w:rsidRPr="0007671C" w:rsidRDefault="0007671C" w:rsidP="0007671C">
            <w:pPr>
              <w:widowControl w:val="0"/>
              <w:suppressAutoHyphens w:val="0"/>
              <w:rPr>
                <w:rFonts w:ascii="Times New Roman" w:eastAsia="Calibri" w:hAnsi="Times New Roman" w:cs="Times New Roman"/>
                <w:color w:val="000000"/>
                <w:sz w:val="16"/>
                <w:szCs w:val="16"/>
                <w:lang w:val="lt-LT"/>
              </w:rPr>
            </w:pPr>
          </w:p>
        </w:tc>
        <w:tc>
          <w:tcPr>
            <w:tcW w:w="3118" w:type="dxa"/>
            <w:tcBorders>
              <w:bottom w:val="single" w:sz="4" w:space="0" w:color="auto"/>
            </w:tcBorders>
          </w:tcPr>
          <w:p w:rsidR="0007671C" w:rsidRPr="0007671C" w:rsidRDefault="0007671C" w:rsidP="0007671C">
            <w:pPr>
              <w:widowControl w:val="0"/>
              <w:suppressAutoHyphens w:val="0"/>
              <w:rPr>
                <w:rFonts w:ascii="Times New Roman" w:eastAsia="Calibri" w:hAnsi="Times New Roman" w:cs="Times New Roman"/>
                <w:color w:val="000000"/>
                <w:sz w:val="16"/>
                <w:szCs w:val="16"/>
                <w:lang w:val="lt-LT"/>
              </w:rPr>
            </w:pPr>
          </w:p>
        </w:tc>
      </w:tr>
      <w:tr w:rsidR="0007671C" w:rsidRPr="0007671C" w:rsidTr="00591485">
        <w:tc>
          <w:tcPr>
            <w:tcW w:w="3001"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color w:val="000000"/>
                <w:sz w:val="24"/>
                <w:lang w:val="lt-LT"/>
              </w:rPr>
            </w:pPr>
          </w:p>
        </w:tc>
        <w:tc>
          <w:tcPr>
            <w:tcW w:w="357" w:type="dxa"/>
          </w:tcPr>
          <w:p w:rsidR="0007671C" w:rsidRPr="0007671C" w:rsidRDefault="0007671C" w:rsidP="0007671C">
            <w:pPr>
              <w:widowControl w:val="0"/>
              <w:suppressAutoHyphens w:val="0"/>
              <w:rPr>
                <w:rFonts w:ascii="Times New Roman" w:eastAsia="Calibri" w:hAnsi="Times New Roman" w:cs="Times New Roman"/>
                <w:i/>
                <w:sz w:val="24"/>
                <w:lang w:val="lt-LT"/>
              </w:rPr>
            </w:pPr>
          </w:p>
        </w:tc>
        <w:tc>
          <w:tcPr>
            <w:tcW w:w="3162"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i/>
                <w:color w:val="000000"/>
                <w:sz w:val="24"/>
                <w:lang w:val="lt-LT"/>
              </w:rPr>
            </w:pPr>
            <w:r w:rsidRPr="0007671C">
              <w:rPr>
                <w:rFonts w:ascii="Times New Roman" w:eastAsia="Calibri" w:hAnsi="Times New Roman" w:cs="Times New Roman"/>
                <w:i/>
                <w:color w:val="000000"/>
                <w:sz w:val="24"/>
                <w:lang w:val="lt-LT"/>
              </w:rPr>
              <w:t xml:space="preserve">          (parašas)                         </w:t>
            </w:r>
          </w:p>
        </w:tc>
        <w:tc>
          <w:tcPr>
            <w:tcW w:w="3118" w:type="dxa"/>
            <w:tcBorders>
              <w:top w:val="single" w:sz="4" w:space="0" w:color="auto"/>
            </w:tcBorders>
          </w:tcPr>
          <w:p w:rsidR="0007671C" w:rsidRPr="0007671C" w:rsidRDefault="0007671C" w:rsidP="0007671C">
            <w:pPr>
              <w:widowControl w:val="0"/>
              <w:suppressAutoHyphens w:val="0"/>
              <w:rPr>
                <w:rFonts w:ascii="Times New Roman" w:eastAsia="Calibri" w:hAnsi="Times New Roman" w:cs="Times New Roman"/>
                <w:i/>
                <w:sz w:val="24"/>
                <w:lang w:val="lt-LT"/>
              </w:rPr>
            </w:pPr>
            <w:r w:rsidRPr="0007671C">
              <w:rPr>
                <w:rFonts w:ascii="Times New Roman" w:eastAsia="Calibri" w:hAnsi="Times New Roman" w:cs="Times New Roman"/>
                <w:i/>
                <w:sz w:val="24"/>
                <w:lang w:val="lt-LT"/>
              </w:rPr>
              <w:t xml:space="preserve">         (vardas ir pavardė</w:t>
            </w:r>
          </w:p>
          <w:p w:rsidR="0007671C" w:rsidRPr="0007671C" w:rsidRDefault="0007671C" w:rsidP="0007671C">
            <w:pPr>
              <w:widowControl w:val="0"/>
              <w:suppressAutoHyphens w:val="0"/>
              <w:rPr>
                <w:rFonts w:ascii="Times New Roman" w:eastAsia="Calibri" w:hAnsi="Times New Roman" w:cs="Times New Roman"/>
                <w:i/>
                <w:sz w:val="24"/>
                <w:lang w:val="lt-LT"/>
              </w:rPr>
            </w:pPr>
          </w:p>
        </w:tc>
      </w:tr>
    </w:tbl>
    <w:p w:rsidR="0007671C" w:rsidRPr="0007671C" w:rsidRDefault="0007671C" w:rsidP="0007671C">
      <w:pPr>
        <w:tabs>
          <w:tab w:val="left" w:pos="3582"/>
        </w:tabs>
        <w:suppressAutoHyphens w:val="0"/>
        <w:rPr>
          <w:rFonts w:ascii="Times New Roman" w:eastAsia="Times New Roman" w:hAnsi="Times New Roman" w:cs="Times New Roman"/>
          <w:sz w:val="24"/>
          <w:lang w:val="lt-LT"/>
        </w:rPr>
      </w:pPr>
    </w:p>
    <w:bookmarkEnd w:id="11"/>
    <w:p w:rsidR="0007671C" w:rsidRDefault="0007671C" w:rsidP="001B6852">
      <w:pPr>
        <w:widowControl w:val="0"/>
        <w:spacing w:line="360" w:lineRule="auto"/>
        <w:jc w:val="both"/>
        <w:textAlignment w:val="baseline"/>
      </w:pPr>
    </w:p>
    <w:sectPr w:rsidR="0007671C">
      <w:headerReference w:type="default" r:id="rId15"/>
      <w:pgSz w:w="11906" w:h="16838"/>
      <w:pgMar w:top="1134" w:right="567" w:bottom="1134" w:left="1701" w:header="567"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509" w:rsidRDefault="00742509">
      <w:r>
        <w:separator/>
      </w:r>
    </w:p>
  </w:endnote>
  <w:endnote w:type="continuationSeparator" w:id="0">
    <w:p w:rsidR="00742509" w:rsidRDefault="0074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Bold">
    <w:altName w:val="Times New Roman"/>
    <w:panose1 w:val="00000000000000000000"/>
    <w:charset w:val="00"/>
    <w:family w:val="roman"/>
    <w:notTrueType/>
    <w:pitch w:val="default"/>
  </w:font>
  <w:font w:name="Times New Roman Bold">
    <w:altName w:val="Times New Roman"/>
    <w:panose1 w:val="02020803070505020304"/>
    <w:charset w:val="BA"/>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509" w:rsidRDefault="00742509">
      <w:r>
        <w:separator/>
      </w:r>
    </w:p>
  </w:footnote>
  <w:footnote w:type="continuationSeparator" w:id="0">
    <w:p w:rsidR="00742509" w:rsidRDefault="0074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94430"/>
      <w:docPartObj>
        <w:docPartGallery w:val="Page Numbers (Top of Page)"/>
        <w:docPartUnique/>
      </w:docPartObj>
    </w:sdtPr>
    <w:sdtEndPr/>
    <w:sdtContent>
      <w:p w:rsidR="00EA7692" w:rsidRDefault="000D32AD">
        <w:pPr>
          <w:pStyle w:val="Antrats"/>
          <w:jc w:val="center"/>
        </w:pPr>
        <w:r>
          <w:fldChar w:fldCharType="begin"/>
        </w:r>
        <w:r>
          <w:instrText>PAGE</w:instrText>
        </w:r>
        <w:r>
          <w:fldChar w:fldCharType="separate"/>
        </w:r>
        <w:r w:rsidR="00513474">
          <w:rPr>
            <w:noProof/>
          </w:rPr>
          <w:t>2</w:t>
        </w:r>
        <w:r>
          <w:fldChar w:fldCharType="end"/>
        </w:r>
      </w:p>
    </w:sdtContent>
  </w:sdt>
  <w:p w:rsidR="00EA7692" w:rsidRDefault="00EA769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92" w:rsidRDefault="00EA7692">
    <w:pPr>
      <w:pStyle w:val="Antrats"/>
      <w:jc w:val="center"/>
      <w:rPr>
        <w:rFonts w:ascii="Calibri" w:eastAsia="Calibri" w:hAnsi="Calibri"/>
      </w:rPr>
    </w:pPr>
  </w:p>
  <w:p w:rsidR="00EA7692" w:rsidRDefault="00EA769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798808"/>
      <w:docPartObj>
        <w:docPartGallery w:val="Page Numbers (Top of Page)"/>
        <w:docPartUnique/>
      </w:docPartObj>
    </w:sdtPr>
    <w:sdtEndPr/>
    <w:sdtContent>
      <w:p w:rsidR="00EA7692" w:rsidRDefault="000D32AD">
        <w:pPr>
          <w:pStyle w:val="Antrats"/>
          <w:jc w:val="center"/>
        </w:pPr>
        <w:r>
          <w:fldChar w:fldCharType="begin"/>
        </w:r>
        <w:r>
          <w:instrText>PAGE</w:instrText>
        </w:r>
        <w:r>
          <w:fldChar w:fldCharType="separate"/>
        </w:r>
        <w:r>
          <w:t>4</w:t>
        </w:r>
        <w:r>
          <w:fldChar w:fldCharType="end"/>
        </w:r>
      </w:p>
    </w:sdtContent>
  </w:sdt>
  <w:p w:rsidR="00EA7692" w:rsidRDefault="00EA769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92" w:rsidRDefault="00EA7692">
    <w:pPr>
      <w:pStyle w:val="Antrats"/>
      <w:jc w:val="center"/>
      <w:rPr>
        <w:rFonts w:ascii="Calibri" w:eastAsia="Calibri" w:hAnsi="Calibri"/>
      </w:rPr>
    </w:pPr>
  </w:p>
  <w:p w:rsidR="00EA7692" w:rsidRDefault="00EA769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92" w:rsidRDefault="00EA7692">
    <w:pPr>
      <w:pStyle w:val="Antrats"/>
      <w:jc w:val="center"/>
      <w:rPr>
        <w:rFonts w:ascii="Calibri" w:eastAsia="Calibri" w:hAnsi="Calibri"/>
      </w:rPr>
    </w:pPr>
  </w:p>
  <w:p w:rsidR="00EA7692" w:rsidRDefault="00EA7692">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99213"/>
      <w:docPartObj>
        <w:docPartGallery w:val="Page Numbers (Top of Page)"/>
        <w:docPartUnique/>
      </w:docPartObj>
    </w:sdtPr>
    <w:sdtEndPr/>
    <w:sdtContent>
      <w:p w:rsidR="00EA7692" w:rsidRDefault="000D32AD">
        <w:pPr>
          <w:pStyle w:val="Antrats"/>
          <w:jc w:val="center"/>
        </w:pPr>
        <w:r>
          <w:fldChar w:fldCharType="begin"/>
        </w:r>
        <w:r>
          <w:instrText>PAGE</w:instrText>
        </w:r>
        <w:r>
          <w:fldChar w:fldCharType="separate"/>
        </w:r>
        <w:r w:rsidR="00701617">
          <w:rPr>
            <w:noProof/>
          </w:rPr>
          <w:t>2</w:t>
        </w:r>
        <w:r>
          <w:fldChar w:fldCharType="end"/>
        </w:r>
      </w:p>
    </w:sdtContent>
  </w:sdt>
  <w:p w:rsidR="00EA7692" w:rsidRDefault="00EA7692">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692" w:rsidRDefault="00EA7692">
    <w:pPr>
      <w:pStyle w:val="Antrats"/>
      <w:jc w:val="center"/>
      <w:rPr>
        <w:rFonts w:ascii="Calibri" w:eastAsia="Calibri" w:hAnsi="Calibri"/>
      </w:rPr>
    </w:pPr>
  </w:p>
  <w:p w:rsidR="00EA7692" w:rsidRDefault="00EA7692">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34169"/>
      <w:docPartObj>
        <w:docPartGallery w:val="Page Numbers (Top of Page)"/>
        <w:docPartUnique/>
      </w:docPartObj>
    </w:sdtPr>
    <w:sdtEndPr/>
    <w:sdtContent>
      <w:p w:rsidR="00EA7692" w:rsidRDefault="000D32AD">
        <w:pPr>
          <w:pStyle w:val="Antrats"/>
          <w:jc w:val="center"/>
        </w:pPr>
        <w:r>
          <w:fldChar w:fldCharType="begin"/>
        </w:r>
        <w:r>
          <w:instrText>PAGE</w:instrText>
        </w:r>
        <w:r>
          <w:fldChar w:fldCharType="separate"/>
        </w:r>
        <w:r w:rsidR="00701617">
          <w:rPr>
            <w:noProof/>
          </w:rPr>
          <w:t>3</w:t>
        </w:r>
        <w:r>
          <w:fldChar w:fldCharType="end"/>
        </w:r>
      </w:p>
    </w:sdtContent>
  </w:sdt>
  <w:p w:rsidR="00EA7692" w:rsidRDefault="00EA76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62"/>
    <w:multiLevelType w:val="multilevel"/>
    <w:tmpl w:val="045CB57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D44B31"/>
    <w:multiLevelType w:val="multilevel"/>
    <w:tmpl w:val="A49A46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53536C"/>
    <w:multiLevelType w:val="multilevel"/>
    <w:tmpl w:val="4560DD60"/>
    <w:lvl w:ilvl="0">
      <w:start w:val="26"/>
      <w:numFmt w:val="decimal"/>
      <w:lvlText w:val="%1."/>
      <w:lvlJc w:val="left"/>
      <w:pPr>
        <w:ind w:left="1048" w:hanging="480"/>
      </w:pPr>
    </w:lvl>
    <w:lvl w:ilvl="1">
      <w:start w:val="1"/>
      <w:numFmt w:val="decimal"/>
      <w:lvlText w:val="27.%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7B757E"/>
    <w:multiLevelType w:val="multilevel"/>
    <w:tmpl w:val="6CAA54F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504ABA"/>
    <w:multiLevelType w:val="multilevel"/>
    <w:tmpl w:val="0A04916E"/>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143B5B14"/>
    <w:multiLevelType w:val="multilevel"/>
    <w:tmpl w:val="9892955C"/>
    <w:lvl w:ilvl="0">
      <w:start w:val="28"/>
      <w:numFmt w:val="decimal"/>
      <w:lvlText w:val="%1."/>
      <w:lvlJc w:val="left"/>
      <w:pPr>
        <w:ind w:left="1048" w:hanging="480"/>
      </w:pPr>
    </w:lvl>
    <w:lvl w:ilvl="1">
      <w:start w:val="28"/>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163EC4"/>
    <w:multiLevelType w:val="multilevel"/>
    <w:tmpl w:val="3618C2B4"/>
    <w:lvl w:ilvl="0">
      <w:start w:val="8"/>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30F01657"/>
    <w:multiLevelType w:val="multilevel"/>
    <w:tmpl w:val="60A4F864"/>
    <w:lvl w:ilvl="0">
      <w:start w:val="1"/>
      <w:numFmt w:val="decimal"/>
      <w:lvlText w:val="%1."/>
      <w:lvlJc w:val="left"/>
      <w:pPr>
        <w:ind w:left="720" w:hanging="360"/>
      </w:pPr>
    </w:lvl>
    <w:lvl w:ilvl="1">
      <w:start w:val="1"/>
      <w:numFmt w:val="upp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422A1904"/>
    <w:multiLevelType w:val="multilevel"/>
    <w:tmpl w:val="C2F4A16A"/>
    <w:lvl w:ilvl="0">
      <w:start w:val="15"/>
      <w:numFmt w:val="decimal"/>
      <w:lvlText w:val="%1."/>
      <w:lvlJc w:val="left"/>
      <w:pPr>
        <w:ind w:left="480" w:hanging="480"/>
      </w:pPr>
    </w:lvl>
    <w:lvl w:ilvl="1">
      <w:start w:val="4"/>
      <w:numFmt w:val="decimal"/>
      <w:lvlText w:val="%1.%2."/>
      <w:lvlJc w:val="left"/>
      <w:pPr>
        <w:ind w:left="1308" w:hanging="480"/>
      </w:pPr>
    </w:lvl>
    <w:lvl w:ilvl="2">
      <w:start w:val="1"/>
      <w:numFmt w:val="decimal"/>
      <w:lvlText w:val="%1.%2.%3."/>
      <w:lvlJc w:val="left"/>
      <w:pPr>
        <w:ind w:left="2376" w:hanging="720"/>
      </w:pPr>
    </w:lvl>
    <w:lvl w:ilvl="3">
      <w:start w:val="1"/>
      <w:numFmt w:val="decimal"/>
      <w:lvlText w:val="%1.%2.%3.%4."/>
      <w:lvlJc w:val="left"/>
      <w:pPr>
        <w:ind w:left="3204" w:hanging="720"/>
      </w:pPr>
    </w:lvl>
    <w:lvl w:ilvl="4">
      <w:start w:val="1"/>
      <w:numFmt w:val="decimal"/>
      <w:lvlText w:val="%1.%2.%3.%4.%5."/>
      <w:lvlJc w:val="left"/>
      <w:pPr>
        <w:ind w:left="4392" w:hanging="1080"/>
      </w:pPr>
    </w:lvl>
    <w:lvl w:ilvl="5">
      <w:start w:val="1"/>
      <w:numFmt w:val="decimal"/>
      <w:lvlText w:val="%1.%2.%3.%4.%5.%6."/>
      <w:lvlJc w:val="left"/>
      <w:pPr>
        <w:ind w:left="5220" w:hanging="1080"/>
      </w:pPr>
    </w:lvl>
    <w:lvl w:ilvl="6">
      <w:start w:val="1"/>
      <w:numFmt w:val="decimal"/>
      <w:lvlText w:val="%1.%2.%3.%4.%5.%6.%7."/>
      <w:lvlJc w:val="left"/>
      <w:pPr>
        <w:ind w:left="6408" w:hanging="1440"/>
      </w:pPr>
    </w:lvl>
    <w:lvl w:ilvl="7">
      <w:start w:val="1"/>
      <w:numFmt w:val="decimal"/>
      <w:lvlText w:val="%1.%2.%3.%4.%5.%6.%7.%8."/>
      <w:lvlJc w:val="left"/>
      <w:pPr>
        <w:ind w:left="7236" w:hanging="1440"/>
      </w:pPr>
    </w:lvl>
    <w:lvl w:ilvl="8">
      <w:start w:val="1"/>
      <w:numFmt w:val="decimal"/>
      <w:lvlText w:val="%1.%2.%3.%4.%5.%6.%7.%8.%9."/>
      <w:lvlJc w:val="left"/>
      <w:pPr>
        <w:ind w:left="8424" w:hanging="1800"/>
      </w:pPr>
    </w:lvl>
  </w:abstractNum>
  <w:abstractNum w:abstractNumId="9" w15:restartNumberingAfterBreak="0">
    <w:nsid w:val="4BA42512"/>
    <w:multiLevelType w:val="multilevel"/>
    <w:tmpl w:val="AE2C4DAC"/>
    <w:lvl w:ilvl="0">
      <w:start w:val="28"/>
      <w:numFmt w:val="decimal"/>
      <w:lvlText w:val="%1."/>
      <w:lvlJc w:val="left"/>
      <w:pPr>
        <w:ind w:left="1048" w:hanging="480"/>
      </w:pPr>
    </w:lvl>
    <w:lvl w:ilvl="1">
      <w:start w:val="1"/>
      <w:numFmt w:val="decimal"/>
      <w:lvlText w:val="28.%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F604D79"/>
    <w:multiLevelType w:val="multilevel"/>
    <w:tmpl w:val="A6AC9E8C"/>
    <w:lvl w:ilvl="0">
      <w:start w:val="1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6F740E54"/>
    <w:multiLevelType w:val="multilevel"/>
    <w:tmpl w:val="C1161872"/>
    <w:lvl w:ilvl="0">
      <w:start w:val="6"/>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7"/>
  </w:num>
  <w:num w:numId="2">
    <w:abstractNumId w:val="11"/>
  </w:num>
  <w:num w:numId="3">
    <w:abstractNumId w:val="6"/>
  </w:num>
  <w:num w:numId="4">
    <w:abstractNumId w:val="4"/>
  </w:num>
  <w:num w:numId="5">
    <w:abstractNumId w:val="10"/>
  </w:num>
  <w:num w:numId="6">
    <w:abstractNumId w:val="0"/>
  </w:num>
  <w:num w:numId="7">
    <w:abstractNumId w:val="3"/>
  </w:num>
  <w:num w:numId="8">
    <w:abstractNumId w:val="8"/>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92"/>
    <w:rsid w:val="00032261"/>
    <w:rsid w:val="0007671C"/>
    <w:rsid w:val="000D32AD"/>
    <w:rsid w:val="0010553F"/>
    <w:rsid w:val="00183B78"/>
    <w:rsid w:val="001B6852"/>
    <w:rsid w:val="002A21D8"/>
    <w:rsid w:val="00327592"/>
    <w:rsid w:val="004430D0"/>
    <w:rsid w:val="00482214"/>
    <w:rsid w:val="00490EA8"/>
    <w:rsid w:val="00513474"/>
    <w:rsid w:val="00575BE4"/>
    <w:rsid w:val="00603C57"/>
    <w:rsid w:val="00607488"/>
    <w:rsid w:val="00701617"/>
    <w:rsid w:val="00742509"/>
    <w:rsid w:val="00803316"/>
    <w:rsid w:val="008E740B"/>
    <w:rsid w:val="00903C68"/>
    <w:rsid w:val="0091206A"/>
    <w:rsid w:val="00AD4625"/>
    <w:rsid w:val="00AF46F1"/>
    <w:rsid w:val="00B65612"/>
    <w:rsid w:val="00BE19F5"/>
    <w:rsid w:val="00C14AED"/>
    <w:rsid w:val="00C32EBE"/>
    <w:rsid w:val="00D16865"/>
    <w:rsid w:val="00E3622B"/>
    <w:rsid w:val="00EA7692"/>
    <w:rsid w:val="00ED6F99"/>
    <w:rsid w:val="00F828ED"/>
    <w:rsid w:val="00FB1C7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3788"/>
  <w15:docId w15:val="{E03E98FC-17DB-4C4A-9CB5-B4EEE58E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301E5"/>
    <w:pPr>
      <w:suppressAutoHyphens/>
      <w:spacing w:line="240" w:lineRule="auto"/>
    </w:pPr>
    <w:rPr>
      <w:rFonts w:cs="Arial"/>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8301E5"/>
    <w:rPr>
      <w:rFonts w:ascii="Calibri" w:eastAsia="Calibri" w:hAnsi="Calibri" w:cs="Arial"/>
      <w:sz w:val="20"/>
      <w:szCs w:val="20"/>
      <w:lang w:val="en-US"/>
    </w:rPr>
  </w:style>
  <w:style w:type="character" w:customStyle="1" w:styleId="PoratDiagrama">
    <w:name w:val="Poraštė Diagrama"/>
    <w:basedOn w:val="Numatytasispastraiposriftas"/>
    <w:link w:val="Porat"/>
    <w:uiPriority w:val="99"/>
    <w:rsid w:val="008301E5"/>
    <w:rPr>
      <w:rFonts w:ascii="Calibri" w:eastAsia="Calibri" w:hAnsi="Calibri" w:cs="Arial"/>
      <w:sz w:val="20"/>
      <w:szCs w:val="20"/>
      <w:lang w:val="en-US"/>
    </w:rPr>
  </w:style>
  <w:style w:type="character" w:customStyle="1" w:styleId="DebesliotekstasDiagrama">
    <w:name w:val="Debesėlio tekstas Diagrama"/>
    <w:basedOn w:val="Numatytasispastraiposriftas"/>
    <w:link w:val="Debesliotekstas"/>
    <w:uiPriority w:val="99"/>
    <w:semiHidden/>
    <w:rsid w:val="00735883"/>
    <w:rPr>
      <w:rFonts w:ascii="Tahoma" w:eastAsia="Calibri" w:hAnsi="Tahoma" w:cs="Tahoma"/>
      <w:sz w:val="16"/>
      <w:szCs w:val="16"/>
      <w:lang w:val="en-US"/>
    </w:rPr>
  </w:style>
  <w:style w:type="character" w:customStyle="1" w:styleId="InternetLink">
    <w:name w:val="Internet Link"/>
    <w:basedOn w:val="Numatytasispastraiposriftas"/>
    <w:uiPriority w:val="99"/>
    <w:unhideWhenUsed/>
    <w:rsid w:val="00077991"/>
    <w:rPr>
      <w:color w:val="0000FF" w:themeColor="hyperlink"/>
      <w:u w:val="single"/>
    </w:rPr>
  </w:style>
  <w:style w:type="character" w:styleId="Perirtashipersaitas">
    <w:name w:val="FollowedHyperlink"/>
    <w:basedOn w:val="Numatytasispastraiposriftas"/>
    <w:uiPriority w:val="99"/>
    <w:semiHidden/>
    <w:unhideWhenUsed/>
    <w:rsid w:val="00077991"/>
    <w:rPr>
      <w:color w:val="800080" w:themeColor="followedHyperlink"/>
      <w:u w:val="single"/>
    </w:rPr>
  </w:style>
  <w:style w:type="character" w:customStyle="1" w:styleId="ListLabel1">
    <w:name w:val="ListLabel 1"/>
    <w:rPr>
      <w:b w:val="0"/>
    </w:rPr>
  </w:style>
  <w:style w:type="paragraph" w:customStyle="1" w:styleId="Heading">
    <w:name w:val="Heading"/>
    <w:basedOn w:val="prastasis"/>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Mangal"/>
    </w:rPr>
  </w:style>
  <w:style w:type="paragraph" w:styleId="Antrat">
    <w:name w:val="caption"/>
    <w:basedOn w:val="prastasis"/>
    <w:pPr>
      <w:suppressLineNumbers/>
      <w:spacing w:before="120" w:after="120"/>
    </w:pPr>
    <w:rPr>
      <w:rFonts w:cs="Mangal"/>
      <w:i/>
      <w:iCs/>
      <w:sz w:val="24"/>
      <w:szCs w:val="24"/>
    </w:rPr>
  </w:style>
  <w:style w:type="paragraph" w:customStyle="1" w:styleId="Index">
    <w:name w:val="Index"/>
    <w:basedOn w:val="prastasis"/>
    <w:pPr>
      <w:suppressLineNumbers/>
    </w:pPr>
    <w:rPr>
      <w:rFonts w:cs="Mangal"/>
    </w:rPr>
  </w:style>
  <w:style w:type="paragraph" w:customStyle="1" w:styleId="Pagrindinistekstas1">
    <w:name w:val="Pagrindinis tekstas1"/>
    <w:basedOn w:val="prastasis"/>
    <w:rsid w:val="008301E5"/>
    <w:pPr>
      <w:spacing w:line="297" w:lineRule="auto"/>
      <w:ind w:firstLine="312"/>
      <w:jc w:val="both"/>
      <w:textAlignment w:val="center"/>
    </w:pPr>
    <w:rPr>
      <w:rFonts w:ascii="Times New Roman" w:eastAsia="Times New Roman" w:hAnsi="Times New Roman"/>
      <w:color w:val="000000"/>
      <w:lang w:val="lt-LT"/>
    </w:rPr>
  </w:style>
  <w:style w:type="paragraph" w:styleId="Antrats">
    <w:name w:val="header"/>
    <w:basedOn w:val="prastasis"/>
    <w:link w:val="AntratsDiagrama"/>
    <w:uiPriority w:val="99"/>
    <w:unhideWhenUsed/>
    <w:rsid w:val="008301E5"/>
    <w:pPr>
      <w:tabs>
        <w:tab w:val="center" w:pos="4819"/>
        <w:tab w:val="right" w:pos="9638"/>
      </w:tabs>
    </w:pPr>
  </w:style>
  <w:style w:type="paragraph" w:styleId="Porat">
    <w:name w:val="footer"/>
    <w:basedOn w:val="prastasis"/>
    <w:link w:val="PoratDiagrama"/>
    <w:uiPriority w:val="99"/>
    <w:unhideWhenUsed/>
    <w:rsid w:val="008301E5"/>
    <w:pPr>
      <w:tabs>
        <w:tab w:val="center" w:pos="4819"/>
        <w:tab w:val="right" w:pos="9638"/>
      </w:tabs>
    </w:pPr>
  </w:style>
  <w:style w:type="paragraph" w:customStyle="1" w:styleId="tactin">
    <w:name w:val="tactin"/>
    <w:basedOn w:val="prastasis"/>
    <w:rsid w:val="00376A1F"/>
    <w:pPr>
      <w:spacing w:before="280" w:after="280"/>
    </w:pPr>
    <w:rPr>
      <w:rFonts w:ascii="Times New Roman" w:eastAsia="Times New Roman" w:hAnsi="Times New Roman"/>
      <w:sz w:val="24"/>
      <w:szCs w:val="24"/>
    </w:rPr>
  </w:style>
  <w:style w:type="paragraph" w:customStyle="1" w:styleId="tip">
    <w:name w:val="tip"/>
    <w:basedOn w:val="prastasis"/>
    <w:rsid w:val="00376A1F"/>
    <w:pPr>
      <w:spacing w:before="280" w:after="280"/>
    </w:pPr>
    <w:rPr>
      <w:rFonts w:ascii="Times New Roman" w:eastAsia="Times New Roman" w:hAnsi="Times New Roman"/>
      <w:sz w:val="24"/>
      <w:szCs w:val="24"/>
    </w:rPr>
  </w:style>
  <w:style w:type="paragraph" w:styleId="Debesliotekstas">
    <w:name w:val="Balloon Text"/>
    <w:basedOn w:val="prastasis"/>
    <w:link w:val="DebesliotekstasDiagrama"/>
    <w:uiPriority w:val="99"/>
    <w:semiHidden/>
    <w:unhideWhenUsed/>
    <w:rsid w:val="00735883"/>
    <w:rPr>
      <w:rFonts w:ascii="Tahoma" w:hAnsi="Tahoma" w:cs="Tahoma"/>
      <w:sz w:val="16"/>
      <w:szCs w:val="16"/>
    </w:rPr>
  </w:style>
  <w:style w:type="paragraph" w:styleId="Sraopastraipa">
    <w:name w:val="List Paragraph"/>
    <w:basedOn w:val="prastasis"/>
    <w:uiPriority w:val="34"/>
    <w:qFormat/>
    <w:rsid w:val="00C766E9"/>
    <w:pPr>
      <w:ind w:left="720"/>
      <w:contextualSpacing/>
    </w:pPr>
  </w:style>
  <w:style w:type="table" w:customStyle="1" w:styleId="Lentelstinklelis1">
    <w:name w:val="Lentelės tinklelis1"/>
    <w:basedOn w:val="prastojilentel"/>
    <w:next w:val="Lentelstinklelis"/>
    <w:uiPriority w:val="59"/>
    <w:rsid w:val="0007671C"/>
    <w:pPr>
      <w:spacing w:line="240" w:lineRule="auto"/>
    </w:pPr>
    <w:rPr>
      <w:rFonts w:ascii="Times New Roman" w:eastAsia="Times New Roman" w:hAnsi="Times New Roman"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0767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867E-6AD1-4058-ACAB-E85FE409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18608</Words>
  <Characters>10607</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20191219s</cp:lastModifiedBy>
  <cp:revision>4</cp:revision>
  <cp:lastPrinted>2020-02-14T07:54:00Z</cp:lastPrinted>
  <dcterms:created xsi:type="dcterms:W3CDTF">2020-02-14T08:18:00Z</dcterms:created>
  <dcterms:modified xsi:type="dcterms:W3CDTF">2020-09-22T07:02:00Z</dcterms:modified>
  <dc:language>lt-LT</dc:language>
</cp:coreProperties>
</file>